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C9" w:rsidRPr="00341EF3" w:rsidRDefault="002D10C9" w:rsidP="002D10C9">
      <w:pPr>
        <w:jc w:val="center"/>
        <w:rPr>
          <w:rFonts w:ascii="Trebuchet MS" w:hAnsi="Trebuchet MS"/>
          <w:b/>
        </w:rPr>
      </w:pPr>
    </w:p>
    <w:p w:rsidR="00533BCC" w:rsidRDefault="00533BCC" w:rsidP="00821702">
      <w:pPr>
        <w:jc w:val="right"/>
        <w:rPr>
          <w:rFonts w:ascii="Trebuchet MS" w:hAnsi="Trebuchet MS"/>
          <w:b/>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Default="00533BCC" w:rsidP="00533BCC">
      <w:pPr>
        <w:jc w:val="center"/>
        <w:rPr>
          <w:rFonts w:ascii="Trebuchet MS" w:hAnsi="Trebuchet MS"/>
          <w:b/>
          <w:sz w:val="32"/>
        </w:rPr>
      </w:pPr>
    </w:p>
    <w:p w:rsidR="00533BCC" w:rsidRPr="00533BCC" w:rsidRDefault="00533BCC" w:rsidP="00533BCC">
      <w:pPr>
        <w:jc w:val="center"/>
        <w:rPr>
          <w:rFonts w:ascii="Trebuchet MS" w:hAnsi="Trebuchet MS"/>
          <w:b/>
          <w:sz w:val="32"/>
        </w:rPr>
      </w:pPr>
      <w:r>
        <w:rPr>
          <w:rFonts w:ascii="Trebuchet MS" w:hAnsi="Trebuchet MS"/>
          <w:b/>
          <w:sz w:val="32"/>
        </w:rPr>
        <w:t>PROCEDURĂ DE EVALUARE ȘI SELECȚIE A PROIECTELOR DEPUSE LA GAL ASOCIAȚIA TRANSILVANĂ BRAȘOV NORD ÎN CADRUL SDL 2014-2020</w:t>
      </w:r>
    </w:p>
    <w:p w:rsidR="00821702" w:rsidRPr="00341EF3" w:rsidRDefault="00821702" w:rsidP="002D10C9">
      <w:pPr>
        <w:jc w:val="center"/>
        <w:rPr>
          <w:rFonts w:ascii="Trebuchet MS" w:hAnsi="Trebuchet MS"/>
          <w:b/>
        </w:rPr>
      </w:pPr>
    </w:p>
    <w:p w:rsidR="00533BCC" w:rsidRDefault="00533BCC">
      <w:pPr>
        <w:rPr>
          <w:rFonts w:ascii="Trebuchet MS" w:hAnsi="Trebuchet MS"/>
          <w:b/>
        </w:rPr>
      </w:pPr>
    </w:p>
    <w:p w:rsidR="00533BCC" w:rsidRDefault="00533BCC">
      <w:pPr>
        <w:rPr>
          <w:rFonts w:ascii="Trebuchet MS" w:hAnsi="Trebuchet MS"/>
          <w:b/>
        </w:rPr>
      </w:pPr>
      <w:r>
        <w:rPr>
          <w:rFonts w:ascii="Trebuchet MS" w:hAnsi="Trebuchet MS"/>
          <w:b/>
        </w:rPr>
        <w:br w:type="page"/>
      </w:r>
    </w:p>
    <w:p w:rsidR="00533BCC" w:rsidRDefault="00533BCC">
      <w:pPr>
        <w:pStyle w:val="TOCHeading"/>
        <w:rPr>
          <w:rFonts w:ascii="Trebuchet MS" w:hAnsi="Trebuchet MS"/>
          <w:b/>
        </w:rPr>
      </w:pPr>
    </w:p>
    <w:sdt>
      <w:sdtPr>
        <w:id w:val="1996141898"/>
        <w:docPartObj>
          <w:docPartGallery w:val="Table of Contents"/>
          <w:docPartUnique/>
        </w:docPartObj>
      </w:sdtPr>
      <w:sdtEndPr>
        <w:rPr>
          <w:b/>
          <w:bCs/>
          <w:noProof/>
        </w:rPr>
      </w:sdtEndPr>
      <w:sdtContent>
        <w:p w:rsidR="00533BCC" w:rsidRPr="00432FCB" w:rsidRDefault="00432FCB" w:rsidP="00533BCC">
          <w:pPr>
            <w:rPr>
              <w:b/>
              <w:sz w:val="28"/>
            </w:rPr>
          </w:pPr>
          <w:r>
            <w:rPr>
              <w:b/>
              <w:sz w:val="28"/>
            </w:rPr>
            <w:t>CUPRINS</w:t>
          </w:r>
        </w:p>
        <w:p w:rsidR="00432FCB" w:rsidRPr="00B26B67" w:rsidRDefault="00533BCC">
          <w:pPr>
            <w:pStyle w:val="TOC1"/>
            <w:tabs>
              <w:tab w:val="right" w:leader="dot" w:pos="9345"/>
            </w:tabs>
            <w:rPr>
              <w:rFonts w:ascii="Trebuchet MS" w:eastAsiaTheme="minorEastAsia" w:hAnsi="Trebuchet MS"/>
              <w:noProof/>
              <w:lang w:eastAsia="ro-RO"/>
            </w:rPr>
          </w:pPr>
          <w:r>
            <w:fldChar w:fldCharType="begin"/>
          </w:r>
          <w:r>
            <w:instrText xml:space="preserve"> TOC \o "1-3" \h \z \u </w:instrText>
          </w:r>
          <w:r>
            <w:fldChar w:fldCharType="separate"/>
          </w:r>
          <w:hyperlink w:anchor="_Toc485557240" w:history="1">
            <w:r w:rsidR="00432FCB" w:rsidRPr="00B26B67">
              <w:rPr>
                <w:rStyle w:val="Hyperlink"/>
                <w:rFonts w:ascii="Trebuchet MS" w:hAnsi="Trebuchet MS"/>
                <w:noProof/>
              </w:rPr>
              <w:t>CAPITOLUL 1. PROCEDURĂ DE EVALUARE ŞI SELECŢIE A PROIECTELOR DEPUSE LA GAL ASOCIAȚIA TRANSILVANĂ BRAȘOV NORD</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720FB8">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B26B67">
              <w:rPr>
                <w:rStyle w:val="Hyperlink"/>
                <w:rFonts w:ascii="Trebuchet MS" w:hAnsi="Trebuchet MS"/>
                <w:noProof/>
              </w:rPr>
              <w:t>1.</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PREVEDERI GENERALE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720FB8">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B26B67">
              <w:rPr>
                <w:rStyle w:val="Hyperlink"/>
                <w:rFonts w:ascii="Trebuchet MS" w:hAnsi="Trebuchet MS"/>
                <w:noProof/>
              </w:rPr>
              <w:t>2.</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SCOP ŞI APLICABILITATE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720FB8">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B26B67">
              <w:rPr>
                <w:rStyle w:val="Hyperlink"/>
                <w:rFonts w:ascii="Trebuchet MS" w:hAnsi="Trebuchet MS"/>
                <w:noProof/>
              </w:rPr>
              <w:t>3.</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COMPLETAREA, DEPUNEREA ȘI VERIFICAREA DOSARULUI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4</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4" w:history="1">
            <w:r w:rsidR="00432FCB" w:rsidRPr="00B26B67">
              <w:rPr>
                <w:rStyle w:val="Hyperlink"/>
                <w:rFonts w:ascii="Trebuchet MS" w:hAnsi="Trebuchet MS"/>
                <w:noProof/>
              </w:rPr>
              <w:t>3.1 Lansarea apelului de selecție a proiectelor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_Toc485557244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5</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5" w:history="1">
            <w:r w:rsidR="00432FCB" w:rsidRPr="00B26B67">
              <w:rPr>
                <w:rStyle w:val="Hyperlink"/>
                <w:rFonts w:ascii="Trebuchet MS" w:hAnsi="Trebuchet MS"/>
                <w:noProof/>
              </w:rPr>
              <w:t>3.2 Completarea și depunerea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6</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6" w:history="1">
            <w:r w:rsidR="00432FCB" w:rsidRPr="00B26B67">
              <w:rPr>
                <w:rStyle w:val="Hyperlink"/>
                <w:rFonts w:ascii="Trebuchet MS" w:hAnsi="Trebuchet MS"/>
                <w:noProof/>
              </w:rPr>
              <w:t>3.3 Primirea, verificarea conformității şi înregistrarea cererii de finanțare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6</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7" w:history="1">
            <w:r w:rsidR="00432FCB" w:rsidRPr="00B26B67">
              <w:rPr>
                <w:rStyle w:val="Hyperlink"/>
                <w:rFonts w:ascii="Trebuchet MS" w:hAnsi="Trebuchet MS"/>
                <w:noProof/>
              </w:rPr>
              <w:t>3.4. Verificarea criteriilor de eligibilitate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9</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8" w:history="1">
            <w:r w:rsidR="00432FCB" w:rsidRPr="00B26B67">
              <w:rPr>
                <w:rStyle w:val="Hyperlink"/>
                <w:rFonts w:ascii="Trebuchet MS" w:hAnsi="Trebuchet MS"/>
                <w:noProof/>
              </w:rPr>
              <w:t>3.5. Evaluarea criteriilor de selecţie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11</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49" w:history="1">
            <w:r w:rsidR="00432FCB" w:rsidRPr="00B26B67">
              <w:rPr>
                <w:rStyle w:val="Hyperlink"/>
                <w:rFonts w:ascii="Trebuchet MS" w:hAnsi="Trebuchet MS"/>
                <w:noProof/>
              </w:rPr>
              <w:t>4. Procedura de selecție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_Toc485557249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12</w:t>
            </w:r>
            <w:r w:rsidR="00432FCB" w:rsidRPr="00B26B67">
              <w:rPr>
                <w:rFonts w:ascii="Trebuchet MS" w:hAnsi="Trebuchet MS"/>
                <w:noProof/>
                <w:webHidden/>
              </w:rPr>
              <w:fldChar w:fldCharType="end"/>
            </w:r>
          </w:hyperlink>
        </w:p>
        <w:p w:rsidR="00432FCB" w:rsidRPr="00B26B67" w:rsidRDefault="00720FB8">
          <w:pPr>
            <w:pStyle w:val="TOC3"/>
            <w:tabs>
              <w:tab w:val="right" w:leader="dot" w:pos="9345"/>
            </w:tabs>
            <w:rPr>
              <w:rFonts w:ascii="Trebuchet MS" w:hAnsi="Trebuchet MS"/>
              <w:noProof/>
            </w:rPr>
          </w:pPr>
          <w:hyperlink w:anchor="_Toc485557250" w:history="1">
            <w:r w:rsidR="00432FCB" w:rsidRPr="00B26B67">
              <w:rPr>
                <w:rStyle w:val="Hyperlink"/>
                <w:rFonts w:ascii="Trebuchet MS" w:hAnsi="Trebuchet MS"/>
                <w:noProof/>
              </w:rPr>
              <w:t>6. Transmiterea proiectelor spre evaluare la AFIR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14</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51" w:history="1">
            <w:r w:rsidR="00432FCB" w:rsidRPr="00B26B67">
              <w:rPr>
                <w:rStyle w:val="Hyperlink"/>
                <w:rFonts w:ascii="Trebuchet MS" w:hAnsi="Trebuchet MS"/>
                <w:noProof/>
              </w:rPr>
              <w:t>CAPITOLUL 2 REGULAMENT DE ORGANIZARE ȘI FUNCȚIONARE A COMITETULUI DE SELECȚIE AL GAL ATBN</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14</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52" w:history="1">
            <w:r w:rsidR="00432FCB" w:rsidRPr="00B26B67">
              <w:rPr>
                <w:rStyle w:val="Hyperlink"/>
                <w:rFonts w:ascii="Trebuchet MS" w:hAnsi="Trebuchet MS"/>
                <w:noProof/>
              </w:rPr>
              <w:t>CAPITOLUL 3 PROCEDURA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720FB8">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B26B67">
              <w:rPr>
                <w:rStyle w:val="Hyperlink"/>
                <w:rFonts w:ascii="Trebuchet MS" w:hAnsi="Trebuchet MS"/>
                <w:noProof/>
              </w:rPr>
              <w:t>1.</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Depunerea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720FB8">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B26B67">
              <w:rPr>
                <w:rStyle w:val="Hyperlink"/>
                <w:rFonts w:ascii="Trebuchet MS" w:hAnsi="Trebuchet MS"/>
                <w:noProof/>
              </w:rPr>
              <w:t>2.</w:t>
            </w:r>
            <w:r w:rsidR="00432FCB" w:rsidRPr="00B26B67">
              <w:rPr>
                <w:rFonts w:ascii="Trebuchet MS" w:eastAsiaTheme="minorEastAsia" w:hAnsi="Trebuchet MS"/>
                <w:noProof/>
                <w:lang w:eastAsia="ro-RO"/>
              </w:rPr>
              <w:tab/>
            </w:r>
            <w:r w:rsidR="00432FCB" w:rsidRPr="00B26B67">
              <w:rPr>
                <w:rStyle w:val="Hyperlink"/>
                <w:rFonts w:ascii="Trebuchet MS" w:hAnsi="Trebuchet MS"/>
                <w:noProof/>
              </w:rPr>
              <w:t>Constituirea Comisiei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_Toc485557254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18</w:t>
            </w:r>
            <w:r w:rsidR="00432FCB" w:rsidRPr="00B26B67">
              <w:rPr>
                <w:rFonts w:ascii="Trebuchet MS" w:hAnsi="Trebuchet MS"/>
                <w:noProof/>
                <w:webHidden/>
              </w:rPr>
              <w:fldChar w:fldCharType="end"/>
            </w:r>
          </w:hyperlink>
        </w:p>
        <w:p w:rsidR="00432FCB" w:rsidRPr="00B26B67" w:rsidRDefault="00720FB8">
          <w:pPr>
            <w:pStyle w:val="TOC2"/>
            <w:tabs>
              <w:tab w:val="right" w:leader="dot" w:pos="9345"/>
            </w:tabs>
            <w:rPr>
              <w:rFonts w:ascii="Trebuchet MS" w:eastAsiaTheme="minorEastAsia" w:hAnsi="Trebuchet MS"/>
              <w:noProof/>
              <w:lang w:eastAsia="ro-RO"/>
            </w:rPr>
          </w:pPr>
          <w:hyperlink w:anchor="_Toc485557255" w:history="1">
            <w:r w:rsidR="00432FCB" w:rsidRPr="00B26B67">
              <w:rPr>
                <w:rStyle w:val="Hyperlink"/>
                <w:rFonts w:ascii="Trebuchet MS" w:hAnsi="Trebuchet MS"/>
                <w:noProof/>
              </w:rPr>
              <w:t>3. Procedura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19</w:t>
            </w:r>
            <w:r w:rsidR="00432FCB" w:rsidRPr="00B26B67">
              <w:rPr>
                <w:rFonts w:ascii="Trebuchet MS" w:hAnsi="Trebuchet MS"/>
                <w:noProof/>
                <w:webHidden/>
              </w:rPr>
              <w:fldChar w:fldCharType="end"/>
            </w:r>
          </w:hyperlink>
        </w:p>
        <w:p w:rsidR="00432FCB" w:rsidRPr="00B26B67" w:rsidRDefault="00720FB8">
          <w:pPr>
            <w:pStyle w:val="TOC2"/>
            <w:tabs>
              <w:tab w:val="right" w:leader="dot" w:pos="9345"/>
            </w:tabs>
            <w:rPr>
              <w:rFonts w:ascii="Trebuchet MS" w:eastAsiaTheme="minorEastAsia" w:hAnsi="Trebuchet MS"/>
              <w:noProof/>
              <w:lang w:eastAsia="ro-RO"/>
            </w:rPr>
          </w:pPr>
          <w:hyperlink w:anchor="_Toc485557256" w:history="1">
            <w:r w:rsidR="00432FCB" w:rsidRPr="00B26B67">
              <w:rPr>
                <w:rStyle w:val="Hyperlink"/>
                <w:rFonts w:ascii="Trebuchet MS" w:hAnsi="Trebuchet MS"/>
                <w:noProof/>
              </w:rPr>
              <w:t>4. Comunicarea rezultatelor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20</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57" w:history="1">
            <w:r w:rsidR="00432FCB" w:rsidRPr="00B26B67">
              <w:rPr>
                <w:rStyle w:val="Hyperlink"/>
                <w:rFonts w:ascii="Trebuchet MS" w:hAnsi="Trebuchet MS"/>
                <w:noProof/>
              </w:rPr>
              <w:t>CAPITOLUL 4 REGULAMENT DE ORGANIZARE ȘI FUNCȚIONARE A COMISIEI DE CONTESTAȚII</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22</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58" w:history="1">
            <w:r w:rsidR="00432FCB" w:rsidRPr="00B26B67">
              <w:rPr>
                <w:rStyle w:val="Hyperlink"/>
                <w:rFonts w:ascii="Trebuchet MS" w:hAnsi="Trebuchet MS"/>
                <w:noProof/>
              </w:rPr>
              <w:t>CAPITOLUL 5 - FORMULARE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24</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59" w:history="1">
            <w:r w:rsidR="00432FCB" w:rsidRPr="00B26B67">
              <w:rPr>
                <w:rStyle w:val="Hyperlink"/>
                <w:rFonts w:ascii="Trebuchet MS" w:hAnsi="Trebuchet MS"/>
                <w:noProof/>
              </w:rPr>
              <w:t>ANEXA 1 - Declaraţie privind conflictul de interese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_Toc485557259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24</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60" w:history="1">
            <w:r w:rsidR="00432FCB" w:rsidRPr="00B26B67">
              <w:rPr>
                <w:rStyle w:val="Hyperlink"/>
                <w:rFonts w:ascii="Trebuchet MS" w:hAnsi="Trebuchet MS"/>
                <w:noProof/>
              </w:rPr>
              <w:t>ANEXA 2 - Componenţa Comitetului de Selecţie a Proiectelor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_Toc485557260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25</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61" w:history="1">
            <w:r w:rsidR="00432FCB" w:rsidRPr="00B26B67">
              <w:rPr>
                <w:rStyle w:val="Hyperlink"/>
                <w:rFonts w:ascii="Trebuchet MS" w:hAnsi="Trebuchet MS"/>
                <w:noProof/>
              </w:rPr>
              <w:t>ANEXA 3- Componenţa Comisiei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_Toc485557261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26</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62" w:history="1">
            <w:r w:rsidR="00432FCB" w:rsidRPr="00B26B67">
              <w:rPr>
                <w:rStyle w:val="Hyperlink"/>
                <w:rFonts w:ascii="Trebuchet MS" w:eastAsia="Times New Roman" w:hAnsi="Trebuchet MS"/>
                <w:noProof/>
              </w:rPr>
              <w:t>ANEXA 4 - NOTIFICAREA CERERILOR DE FINANŢARE ELIGIBILE/NEELIGIBILE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_Toc485557262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27</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63" w:history="1">
            <w:r w:rsidR="00432FCB" w:rsidRPr="00B26B67">
              <w:rPr>
                <w:rStyle w:val="Hyperlink"/>
                <w:rFonts w:ascii="Trebuchet MS" w:eastAsia="Times New Roman" w:hAnsi="Trebuchet MS"/>
                <w:noProof/>
              </w:rPr>
              <w:t>ANEXA 5 - NOTIFICAREA CERERILOR DE FINANŢARE SELECTATE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_Toc485557263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28</w:t>
            </w:r>
            <w:r w:rsidR="00432FCB" w:rsidRPr="00B26B67">
              <w:rPr>
                <w:rFonts w:ascii="Trebuchet MS" w:hAnsi="Trebuchet MS"/>
                <w:noProof/>
                <w:webHidden/>
              </w:rPr>
              <w:fldChar w:fldCharType="end"/>
            </w:r>
          </w:hyperlink>
        </w:p>
        <w:p w:rsidR="00432FCB" w:rsidRPr="00B26B67" w:rsidRDefault="00720FB8" w:rsidP="00086D30">
          <w:pPr>
            <w:pStyle w:val="TOC1"/>
            <w:tabs>
              <w:tab w:val="right" w:leader="dot" w:pos="9345"/>
            </w:tabs>
            <w:rPr>
              <w:rFonts w:ascii="Trebuchet MS" w:eastAsiaTheme="minorEastAsia" w:hAnsi="Trebuchet MS"/>
              <w:noProof/>
              <w:lang w:eastAsia="ro-RO"/>
            </w:rPr>
          </w:pPr>
          <w:hyperlink w:anchor="_Toc485557264" w:history="1">
            <w:r w:rsidR="00432FCB" w:rsidRPr="00B26B67">
              <w:rPr>
                <w:rStyle w:val="Hyperlink"/>
                <w:rFonts w:ascii="Trebuchet MS" w:hAnsi="Trebuchet MS"/>
                <w:noProof/>
              </w:rPr>
              <w:t>ANEXA 6</w:t>
            </w:r>
          </w:hyperlink>
          <w:r w:rsidR="00086D30" w:rsidRPr="00B26B67">
            <w:rPr>
              <w:rStyle w:val="Hyperlink"/>
              <w:rFonts w:ascii="Trebuchet MS" w:hAnsi="Trebuchet MS"/>
              <w:noProof/>
              <w:u w:val="none"/>
            </w:rPr>
            <w:t xml:space="preserve"> - </w:t>
          </w:r>
          <w:bookmarkStart w:id="0" w:name="_GoBack"/>
          <w:bookmarkEnd w:id="0"/>
          <w:r>
            <w:rPr>
              <w:rStyle w:val="Hyperlink"/>
              <w:rFonts w:ascii="Trebuchet MS" w:hAnsi="Trebuchet MS" w:cs="Arial"/>
              <w:noProof/>
            </w:rPr>
            <w:fldChar w:fldCharType="begin"/>
          </w:r>
          <w:r>
            <w:rPr>
              <w:rStyle w:val="Hyperlink"/>
              <w:rFonts w:ascii="Trebuchet MS" w:hAnsi="Trebuchet MS" w:cs="Arial"/>
              <w:noProof/>
            </w:rPr>
            <w:instrText xml:space="preserve"> HYPERLINK \l "_Toc485557265" </w:instrText>
          </w:r>
          <w:r>
            <w:rPr>
              <w:rStyle w:val="Hyperlink"/>
              <w:rFonts w:ascii="Trebuchet MS" w:hAnsi="Trebuchet MS" w:cs="Arial"/>
              <w:noProof/>
            </w:rPr>
            <w:fldChar w:fldCharType="separate"/>
          </w:r>
          <w:r w:rsidR="00432FCB" w:rsidRPr="00B26B67">
            <w:rPr>
              <w:rStyle w:val="Hyperlink"/>
              <w:rFonts w:ascii="Trebuchet MS" w:hAnsi="Trebuchet MS" w:cs="Arial"/>
              <w:noProof/>
            </w:rPr>
            <w:t>PROCES VERBAL DE RESTITUIRE</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_Toc485557265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29</w:t>
          </w:r>
          <w:r w:rsidR="00432FCB" w:rsidRPr="00B26B67">
            <w:rPr>
              <w:rFonts w:ascii="Trebuchet MS" w:hAnsi="Trebuchet MS"/>
              <w:noProof/>
              <w:webHidden/>
            </w:rPr>
            <w:fldChar w:fldCharType="end"/>
          </w:r>
          <w:r>
            <w:rPr>
              <w:rFonts w:ascii="Trebuchet MS" w:hAnsi="Trebuchet MS"/>
              <w:noProof/>
            </w:rPr>
            <w:fldChar w:fldCharType="end"/>
          </w:r>
        </w:p>
        <w:p w:rsidR="00432FCB" w:rsidRPr="00B26B67" w:rsidRDefault="00720FB8">
          <w:pPr>
            <w:pStyle w:val="TOC1"/>
            <w:tabs>
              <w:tab w:val="right" w:leader="dot" w:pos="9345"/>
            </w:tabs>
            <w:rPr>
              <w:rFonts w:ascii="Trebuchet MS" w:eastAsiaTheme="minorEastAsia" w:hAnsi="Trebuchet MS"/>
              <w:noProof/>
              <w:lang w:eastAsia="ro-RO"/>
            </w:rPr>
          </w:pPr>
          <w:hyperlink w:anchor="_Toc485557266" w:history="1">
            <w:r w:rsidR="00432FCB" w:rsidRPr="00B26B67">
              <w:rPr>
                <w:rStyle w:val="Hyperlink"/>
                <w:rFonts w:ascii="Trebuchet MS" w:hAnsi="Trebuchet MS"/>
                <w:noProof/>
              </w:rPr>
              <w:t>ANEXA 7 – Raport de analiză a contestației</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_Toc485557266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30</w:t>
            </w:r>
            <w:r w:rsidR="00432FCB" w:rsidRPr="00B26B67">
              <w:rPr>
                <w:rFonts w:ascii="Trebuchet MS" w:hAnsi="Trebuchet MS"/>
                <w:noProof/>
                <w:webHidden/>
              </w:rPr>
              <w:fldChar w:fldCharType="end"/>
            </w:r>
          </w:hyperlink>
        </w:p>
        <w:p w:rsidR="00432FCB" w:rsidRPr="00B26B67" w:rsidRDefault="00720FB8">
          <w:pPr>
            <w:pStyle w:val="TOC1"/>
            <w:tabs>
              <w:tab w:val="right" w:leader="dot" w:pos="9345"/>
            </w:tabs>
            <w:rPr>
              <w:rFonts w:ascii="Trebuchet MS" w:eastAsiaTheme="minorEastAsia" w:hAnsi="Trebuchet MS"/>
              <w:noProof/>
              <w:lang w:eastAsia="ro-RO"/>
            </w:rPr>
          </w:pPr>
          <w:hyperlink w:anchor="_Toc485557267" w:history="1">
            <w:r w:rsidR="00432FCB" w:rsidRPr="00B26B67">
              <w:rPr>
                <w:rStyle w:val="Hyperlink"/>
                <w:rFonts w:ascii="Trebuchet MS" w:hAnsi="Trebuchet MS"/>
                <w:noProof/>
              </w:rPr>
              <w:t>ANEXA 8 - Raport de soluționare a contestațiilor</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_Toc485557267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32</w:t>
            </w:r>
            <w:r w:rsidR="00432FCB" w:rsidRPr="00B26B67">
              <w:rPr>
                <w:rFonts w:ascii="Trebuchet MS" w:hAnsi="Trebuchet MS"/>
                <w:noProof/>
                <w:webHidden/>
              </w:rPr>
              <w:fldChar w:fldCharType="end"/>
            </w:r>
          </w:hyperlink>
        </w:p>
        <w:p w:rsidR="00432FCB" w:rsidRPr="00086D30" w:rsidRDefault="00720FB8">
          <w:pPr>
            <w:pStyle w:val="TOC1"/>
            <w:tabs>
              <w:tab w:val="right" w:leader="dot" w:pos="9345"/>
            </w:tabs>
            <w:rPr>
              <w:rFonts w:ascii="Trebuchet MS" w:eastAsiaTheme="minorEastAsia" w:hAnsi="Trebuchet MS"/>
              <w:noProof/>
              <w:lang w:eastAsia="ro-RO"/>
            </w:rPr>
          </w:pPr>
          <w:hyperlink w:anchor="_Toc485557268" w:history="1">
            <w:r w:rsidR="00432FCB" w:rsidRPr="00B26B67">
              <w:rPr>
                <w:rStyle w:val="Hyperlink"/>
                <w:rFonts w:ascii="Trebuchet MS" w:eastAsia="Times New Roman" w:hAnsi="Trebuchet MS"/>
                <w:noProof/>
                <w:lang w:eastAsia="fr-FR"/>
              </w:rPr>
              <w:t>ANEXA 9 - NOTIFICAREA SOLICITANTULUI PRIVIND CONTESTAȚIA DEPUSĂ</w:t>
            </w:r>
            <w:r w:rsidR="00432FCB" w:rsidRPr="00B26B67">
              <w:rPr>
                <w:rFonts w:ascii="Trebuchet MS" w:hAnsi="Trebuchet MS"/>
                <w:noProof/>
                <w:webHidden/>
              </w:rPr>
              <w:tab/>
            </w:r>
            <w:r w:rsidR="00432FCB" w:rsidRPr="00B26B67">
              <w:rPr>
                <w:rFonts w:ascii="Trebuchet MS" w:hAnsi="Trebuchet MS"/>
                <w:noProof/>
                <w:webHidden/>
              </w:rPr>
              <w:fldChar w:fldCharType="begin"/>
            </w:r>
            <w:r w:rsidR="00432FCB" w:rsidRPr="00B26B67">
              <w:rPr>
                <w:rFonts w:ascii="Trebuchet MS" w:hAnsi="Trebuchet MS"/>
                <w:noProof/>
                <w:webHidden/>
              </w:rPr>
              <w:instrText xml:space="preserve"> PAGEREF _Toc485557268 \h </w:instrText>
            </w:r>
            <w:r w:rsidR="00432FCB" w:rsidRPr="00B26B67">
              <w:rPr>
                <w:rFonts w:ascii="Trebuchet MS" w:hAnsi="Trebuchet MS"/>
                <w:noProof/>
                <w:webHidden/>
              </w:rPr>
            </w:r>
            <w:r w:rsidR="00432FCB" w:rsidRPr="00B26B67">
              <w:rPr>
                <w:rFonts w:ascii="Trebuchet MS" w:hAnsi="Trebuchet MS"/>
                <w:noProof/>
                <w:webHidden/>
              </w:rPr>
              <w:fldChar w:fldCharType="separate"/>
            </w:r>
            <w:r w:rsidR="00432FCB" w:rsidRPr="00B26B67">
              <w:rPr>
                <w:rFonts w:ascii="Trebuchet MS" w:hAnsi="Trebuchet MS"/>
                <w:noProof/>
                <w:webHidden/>
              </w:rPr>
              <w:t>33</w:t>
            </w:r>
            <w:r w:rsidR="00432FCB" w:rsidRPr="00B26B67">
              <w:rPr>
                <w:rFonts w:ascii="Trebuchet MS" w:hAnsi="Trebuchet MS"/>
                <w:noProof/>
                <w:webHidden/>
              </w:rPr>
              <w:fldChar w:fldCharType="end"/>
            </w:r>
          </w:hyperlink>
        </w:p>
        <w:p w:rsidR="00432FCB" w:rsidRDefault="00720FB8">
          <w:pPr>
            <w:pStyle w:val="TOC1"/>
            <w:tabs>
              <w:tab w:val="right" w:leader="dot" w:pos="9345"/>
            </w:tabs>
            <w:rPr>
              <w:rFonts w:eastAsiaTheme="minorEastAsia"/>
              <w:noProof/>
              <w:lang w:eastAsia="ro-RO"/>
            </w:rPr>
          </w:pPr>
          <w:hyperlink w:anchor="_Toc485557269" w:history="1">
            <w:r w:rsidR="00432FCB" w:rsidRPr="00086D30">
              <w:rPr>
                <w:rStyle w:val="Hyperlink"/>
                <w:rFonts w:ascii="Trebuchet MS" w:hAnsi="Trebuchet MS"/>
                <w:noProof/>
              </w:rPr>
              <w:t>ANEXA 10 – ALTE Formulare folosite de GAL în procesul de evaluare și selecție</w:t>
            </w:r>
            <w:r w:rsidR="00432FCB" w:rsidRPr="00086D30">
              <w:rPr>
                <w:rFonts w:ascii="Trebuchet MS" w:hAnsi="Trebuchet MS"/>
                <w:noProof/>
                <w:webHidden/>
              </w:rPr>
              <w:tab/>
            </w:r>
            <w:r w:rsidR="00432FCB" w:rsidRPr="00086D30">
              <w:rPr>
                <w:rFonts w:ascii="Trebuchet MS" w:hAnsi="Trebuchet MS"/>
                <w:noProof/>
                <w:webHidden/>
              </w:rPr>
              <w:fldChar w:fldCharType="begin"/>
            </w:r>
            <w:r w:rsidR="00432FCB" w:rsidRPr="00086D30">
              <w:rPr>
                <w:rFonts w:ascii="Trebuchet MS" w:hAnsi="Trebuchet MS"/>
                <w:noProof/>
                <w:webHidden/>
              </w:rPr>
              <w:instrText xml:space="preserve"> PAGEREF _Toc485557269 \h </w:instrText>
            </w:r>
            <w:r w:rsidR="00432FCB" w:rsidRPr="00086D30">
              <w:rPr>
                <w:rFonts w:ascii="Trebuchet MS" w:hAnsi="Trebuchet MS"/>
                <w:noProof/>
                <w:webHidden/>
              </w:rPr>
            </w:r>
            <w:r w:rsidR="00432FCB" w:rsidRPr="00086D30">
              <w:rPr>
                <w:rFonts w:ascii="Trebuchet MS" w:hAnsi="Trebuchet MS"/>
                <w:noProof/>
                <w:webHidden/>
              </w:rPr>
              <w:fldChar w:fldCharType="separate"/>
            </w:r>
            <w:r w:rsidR="00432FCB" w:rsidRPr="00086D30">
              <w:rPr>
                <w:rFonts w:ascii="Trebuchet MS" w:hAnsi="Trebuchet MS"/>
                <w:noProof/>
                <w:webHidden/>
              </w:rPr>
              <w:t>34</w:t>
            </w:r>
            <w:r w:rsidR="00432FCB" w:rsidRPr="00086D30">
              <w:rPr>
                <w:rFonts w:ascii="Trebuchet MS" w:hAnsi="Trebuchet MS"/>
                <w:noProof/>
                <w:webHidden/>
              </w:rPr>
              <w:fldChar w:fldCharType="end"/>
            </w:r>
          </w:hyperlink>
        </w:p>
        <w:p w:rsidR="00533BCC" w:rsidRDefault="00533BCC">
          <w:r>
            <w:rPr>
              <w:b/>
              <w:bCs/>
              <w:noProof/>
            </w:rPr>
            <w:fldChar w:fldCharType="end"/>
          </w:r>
        </w:p>
      </w:sdtContent>
    </w:sdt>
    <w:p w:rsidR="00533BCC" w:rsidRDefault="00533BCC">
      <w:pPr>
        <w:rPr>
          <w:rFonts w:ascii="Trebuchet MS" w:hAnsi="Trebuchet MS"/>
          <w:b/>
        </w:rPr>
      </w:pPr>
      <w:r>
        <w:rPr>
          <w:rFonts w:ascii="Trebuchet MS" w:hAnsi="Trebuchet MS"/>
          <w:b/>
        </w:rPr>
        <w:lastRenderedPageBreak/>
        <w:br w:type="page"/>
      </w:r>
    </w:p>
    <w:p w:rsidR="00533BCC" w:rsidRDefault="00533BCC">
      <w:pPr>
        <w:rPr>
          <w:rFonts w:ascii="Trebuchet MS" w:hAnsi="Trebuchet MS"/>
          <w:b/>
        </w:rPr>
      </w:pPr>
    </w:p>
    <w:p w:rsidR="00441908" w:rsidRPr="00533BCC" w:rsidRDefault="00533BCC" w:rsidP="00B26B67">
      <w:pPr>
        <w:pStyle w:val="Heading1"/>
        <w:jc w:val="both"/>
        <w:rPr>
          <w:b/>
        </w:rPr>
      </w:pPr>
      <w:bookmarkStart w:id="1" w:name="_Toc485557240"/>
      <w:r w:rsidRPr="00533BCC">
        <w:rPr>
          <w:b/>
        </w:rPr>
        <w:t xml:space="preserve">CAPITOLUL 1. </w:t>
      </w:r>
      <w:r w:rsidR="002D10C9" w:rsidRPr="00533BCC">
        <w:rPr>
          <w:b/>
        </w:rPr>
        <w:t xml:space="preserve">PROCEDURĂ DE EVALUARE ŞI SELECŢIE A PROIECTELOR </w:t>
      </w:r>
      <w:r w:rsidR="00821702" w:rsidRPr="00533BCC">
        <w:rPr>
          <w:b/>
        </w:rPr>
        <w:t>DEPUSE</w:t>
      </w:r>
      <w:r w:rsidRPr="00533BCC">
        <w:rPr>
          <w:b/>
        </w:rPr>
        <w:t xml:space="preserve"> </w:t>
      </w:r>
      <w:r w:rsidR="002D10C9" w:rsidRPr="00533BCC">
        <w:rPr>
          <w:b/>
        </w:rPr>
        <w:t>LA GAL ASOCIAȚIA TRANSILVANĂ BRAȘOV NORD</w:t>
      </w:r>
      <w:bookmarkEnd w:id="1"/>
    </w:p>
    <w:p w:rsidR="002D10C9" w:rsidRPr="00341EF3" w:rsidRDefault="002D10C9" w:rsidP="002D10C9">
      <w:pPr>
        <w:jc w:val="center"/>
        <w:rPr>
          <w:rFonts w:ascii="Trebuchet MS" w:hAnsi="Trebuchet MS"/>
          <w:b/>
        </w:rPr>
      </w:pPr>
    </w:p>
    <w:p w:rsidR="002D10C9" w:rsidRPr="00E826EE" w:rsidRDefault="00E826EE" w:rsidP="00E826EE">
      <w:pPr>
        <w:pStyle w:val="Heading2"/>
        <w:numPr>
          <w:ilvl w:val="0"/>
          <w:numId w:val="14"/>
        </w:numPr>
        <w:jc w:val="left"/>
        <w:rPr>
          <w:rFonts w:ascii="Trebuchet MS" w:hAnsi="Trebuchet MS"/>
          <w:i w:val="0"/>
          <w:sz w:val="24"/>
        </w:rPr>
      </w:pPr>
      <w:r w:rsidRPr="00E826EE">
        <w:rPr>
          <w:rFonts w:ascii="Trebuchet MS" w:hAnsi="Trebuchet MS"/>
          <w:i w:val="0"/>
          <w:sz w:val="24"/>
        </w:rPr>
        <w:t xml:space="preserve"> </w:t>
      </w:r>
      <w:bookmarkStart w:id="2" w:name="_Toc485557241"/>
      <w:r w:rsidRPr="00E826EE">
        <w:rPr>
          <w:rFonts w:ascii="Trebuchet MS" w:hAnsi="Trebuchet MS"/>
          <w:i w:val="0"/>
          <w:sz w:val="24"/>
        </w:rPr>
        <w:t>PREVEDERI GENERALE</w:t>
      </w:r>
      <w:bookmarkEnd w:id="2"/>
    </w:p>
    <w:p w:rsidR="002D10C9" w:rsidRPr="00341EF3" w:rsidRDefault="00DE1086" w:rsidP="00821702">
      <w:pPr>
        <w:spacing w:after="0"/>
        <w:jc w:val="both"/>
        <w:rPr>
          <w:rFonts w:ascii="Trebuchet MS" w:hAnsi="Trebuchet MS"/>
          <w:b/>
        </w:rPr>
      </w:pPr>
      <w:r w:rsidRPr="00341EF3">
        <w:rPr>
          <w:rFonts w:ascii="Trebuchet MS" w:hAnsi="Trebuchet MS"/>
          <w:b/>
        </w:rPr>
        <w:t>Comitetul de Selec</w:t>
      </w:r>
      <w:r w:rsidR="0073059D" w:rsidRPr="00341EF3">
        <w:rPr>
          <w:rFonts w:ascii="Trebuchet MS" w:hAnsi="Trebuchet MS"/>
          <w:b/>
        </w:rPr>
        <w:t>ț</w:t>
      </w:r>
      <w:r w:rsidRPr="00341EF3">
        <w:rPr>
          <w:rFonts w:ascii="Trebuchet MS" w:hAnsi="Trebuchet MS"/>
          <w:b/>
        </w:rPr>
        <w:t>ie</w:t>
      </w:r>
      <w:r w:rsidRPr="00341EF3">
        <w:rPr>
          <w:rFonts w:ascii="Trebuchet MS" w:hAnsi="Trebuchet MS"/>
        </w:rPr>
        <w:t xml:space="preserve"> a Proiectelor reprezintă organismul tehnic cu responsabilit</w:t>
      </w:r>
      <w:r w:rsidR="0073059D" w:rsidRPr="00341EF3">
        <w:rPr>
          <w:rFonts w:ascii="Trebuchet MS" w:hAnsi="Trebuchet MS"/>
        </w:rPr>
        <w:t>ăț</w:t>
      </w:r>
      <w:r w:rsidRPr="00341EF3">
        <w:rPr>
          <w:rFonts w:ascii="Trebuchet MS" w:hAnsi="Trebuchet MS"/>
        </w:rPr>
        <w:t>i privind selectarea pentru finan</w:t>
      </w:r>
      <w:r w:rsidR="0073059D" w:rsidRPr="00341EF3">
        <w:rPr>
          <w:rFonts w:ascii="Trebuchet MS" w:hAnsi="Trebuchet MS"/>
        </w:rPr>
        <w:t>ț</w:t>
      </w:r>
      <w:r w:rsidRPr="00341EF3">
        <w:rPr>
          <w:rFonts w:ascii="Trebuchet MS" w:hAnsi="Trebuchet MS"/>
        </w:rPr>
        <w:t>are a pro</w:t>
      </w:r>
      <w:r w:rsidR="0073059D" w:rsidRPr="00341EF3">
        <w:rPr>
          <w:rFonts w:ascii="Trebuchet MS" w:hAnsi="Trebuchet MS"/>
        </w:rPr>
        <w:t>iectelor depuse la Grupul de Acț</w:t>
      </w:r>
      <w:r w:rsidRPr="00341EF3">
        <w:rPr>
          <w:rFonts w:ascii="Trebuchet MS" w:hAnsi="Trebuchet MS"/>
        </w:rPr>
        <w:t xml:space="preserve">iune Locală </w:t>
      </w:r>
      <w:r w:rsidR="002D10C9" w:rsidRPr="00341EF3">
        <w:rPr>
          <w:rFonts w:ascii="Trebuchet MS" w:hAnsi="Trebuchet MS"/>
        </w:rPr>
        <w:t>Asociația Transilvană Brașov Nord (GAL ATBN)</w:t>
      </w:r>
      <w:r w:rsidRPr="00341EF3">
        <w:rPr>
          <w:rFonts w:ascii="Trebuchet MS" w:hAnsi="Trebuchet MS"/>
        </w:rPr>
        <w:t xml:space="preserve"> în cadrul măsurilor cuprinse în Strategia de Dezvoltare Locală</w:t>
      </w:r>
      <w:r w:rsidR="00E826EE">
        <w:rPr>
          <w:rFonts w:ascii="Trebuchet MS" w:hAnsi="Trebuchet MS"/>
        </w:rPr>
        <w:t xml:space="preserve"> 2014-2020</w:t>
      </w:r>
      <w:r w:rsidR="002D10C9" w:rsidRPr="00341EF3">
        <w:rPr>
          <w:rFonts w:ascii="Trebuchet MS" w:hAnsi="Trebuchet MS"/>
        </w:rPr>
        <w:t>.</w:t>
      </w:r>
    </w:p>
    <w:p w:rsidR="002D10C9" w:rsidRPr="00341EF3" w:rsidRDefault="002D10C9" w:rsidP="00821702">
      <w:pPr>
        <w:pStyle w:val="ListParagraph"/>
        <w:spacing w:after="0"/>
        <w:ind w:left="0"/>
        <w:jc w:val="both"/>
        <w:rPr>
          <w:rFonts w:ascii="Trebuchet MS" w:hAnsi="Trebuchet MS" w:cs="Segoe UI Symbol"/>
        </w:rPr>
      </w:pPr>
    </w:p>
    <w:p w:rsidR="002D10C9" w:rsidRPr="00341EF3" w:rsidRDefault="00DE1086" w:rsidP="002D10C9">
      <w:pPr>
        <w:pStyle w:val="ListParagraph"/>
        <w:ind w:left="0"/>
        <w:jc w:val="both"/>
        <w:rPr>
          <w:rFonts w:ascii="Trebuchet MS" w:hAnsi="Trebuchet MS"/>
        </w:rPr>
      </w:pPr>
      <w:r w:rsidRPr="00341EF3">
        <w:rPr>
          <w:rFonts w:ascii="Trebuchet MS" w:hAnsi="Trebuchet MS"/>
          <w:b/>
        </w:rPr>
        <w:t>Comisia de Contesta</w:t>
      </w:r>
      <w:r w:rsidR="0073059D" w:rsidRPr="00341EF3">
        <w:rPr>
          <w:rFonts w:ascii="Trebuchet MS" w:hAnsi="Trebuchet MS"/>
          <w:b/>
        </w:rPr>
        <w:t>ț</w:t>
      </w:r>
      <w:r w:rsidRPr="00341EF3">
        <w:rPr>
          <w:rFonts w:ascii="Trebuchet MS" w:hAnsi="Trebuchet MS"/>
          <w:b/>
        </w:rPr>
        <w:t>ii</w:t>
      </w:r>
      <w:r w:rsidRPr="00341EF3">
        <w:rPr>
          <w:rFonts w:ascii="Trebuchet MS" w:hAnsi="Trebuchet MS"/>
        </w:rPr>
        <w:t xml:space="preserve"> reprezintă organismul tehnic cu responsabilit</w:t>
      </w:r>
      <w:r w:rsidR="0073059D" w:rsidRPr="00341EF3">
        <w:rPr>
          <w:rFonts w:ascii="Trebuchet MS" w:hAnsi="Trebuchet MS"/>
        </w:rPr>
        <w:t>ăți privind soluționarea contestaț</w:t>
      </w:r>
      <w:r w:rsidRPr="00341EF3">
        <w:rPr>
          <w:rFonts w:ascii="Trebuchet MS" w:hAnsi="Trebuchet MS"/>
        </w:rPr>
        <w:t xml:space="preserve">iilor </w:t>
      </w:r>
      <w:r w:rsidR="002D10C9" w:rsidRPr="00341EF3">
        <w:rPr>
          <w:rFonts w:ascii="Trebuchet MS" w:hAnsi="Trebuchet MS"/>
        </w:rPr>
        <w:t xml:space="preserve">formulate de solicitanți cu privire la </w:t>
      </w:r>
      <w:r w:rsidRPr="00341EF3">
        <w:rPr>
          <w:rFonts w:ascii="Trebuchet MS" w:hAnsi="Trebuchet MS"/>
        </w:rPr>
        <w:t xml:space="preserve">rezultatele procesului de evaluare a </w:t>
      </w:r>
      <w:r w:rsidR="002D10C9" w:rsidRPr="00341EF3">
        <w:rPr>
          <w:rFonts w:ascii="Trebuchet MS" w:hAnsi="Trebuchet MS"/>
        </w:rPr>
        <w:t xml:space="preserve">cererilor de finanțare depuse la GAL ATBN. </w:t>
      </w:r>
      <w:r w:rsidRPr="00341EF3">
        <w:rPr>
          <w:rFonts w:ascii="Trebuchet MS" w:hAnsi="Trebuchet MS"/>
        </w:rPr>
        <w:t xml:space="preserve"> </w:t>
      </w:r>
    </w:p>
    <w:p w:rsidR="002D10C9" w:rsidRPr="00341EF3" w:rsidRDefault="002D10C9" w:rsidP="002D10C9">
      <w:pPr>
        <w:pStyle w:val="ListParagraph"/>
        <w:ind w:left="0"/>
        <w:jc w:val="both"/>
        <w:rPr>
          <w:rFonts w:ascii="Trebuchet MS" w:hAnsi="Trebuchet MS" w:cs="Segoe UI Symbol"/>
        </w:rPr>
      </w:pPr>
    </w:p>
    <w:p w:rsidR="002D10C9" w:rsidRPr="00341EF3" w:rsidRDefault="00DE1086" w:rsidP="002D10C9">
      <w:pPr>
        <w:pStyle w:val="ListParagraph"/>
        <w:ind w:left="0"/>
        <w:jc w:val="both"/>
        <w:rPr>
          <w:rFonts w:ascii="Trebuchet MS" w:hAnsi="Trebuchet MS"/>
        </w:rPr>
      </w:pPr>
      <w:r w:rsidRPr="00341EF3">
        <w:rPr>
          <w:rFonts w:ascii="Trebuchet MS" w:hAnsi="Trebuchet MS"/>
          <w:b/>
        </w:rPr>
        <w:t>Comitetul de Selec</w:t>
      </w:r>
      <w:r w:rsidR="0073059D" w:rsidRPr="00341EF3">
        <w:rPr>
          <w:rFonts w:ascii="Trebuchet MS" w:hAnsi="Trebuchet MS"/>
          <w:b/>
        </w:rPr>
        <w:t>ț</w:t>
      </w:r>
      <w:r w:rsidRPr="00341EF3">
        <w:rPr>
          <w:rFonts w:ascii="Trebuchet MS" w:hAnsi="Trebuchet MS"/>
          <w:b/>
        </w:rPr>
        <w:t>ie şi Comisia de Contesta</w:t>
      </w:r>
      <w:r w:rsidR="0073059D" w:rsidRPr="00341EF3">
        <w:rPr>
          <w:rFonts w:ascii="Trebuchet MS" w:hAnsi="Trebuchet MS"/>
          <w:b/>
        </w:rPr>
        <w:t>ț</w:t>
      </w:r>
      <w:r w:rsidRPr="00341EF3">
        <w:rPr>
          <w:rFonts w:ascii="Trebuchet MS" w:hAnsi="Trebuchet MS"/>
          <w:b/>
        </w:rPr>
        <w:t>ii</w:t>
      </w:r>
      <w:r w:rsidRPr="00341EF3">
        <w:rPr>
          <w:rFonts w:ascii="Trebuchet MS" w:hAnsi="Trebuchet MS"/>
        </w:rPr>
        <w:t xml:space="preserve"> sunt organizate şi func</w:t>
      </w:r>
      <w:r w:rsidR="0073059D" w:rsidRPr="00341EF3">
        <w:rPr>
          <w:rFonts w:ascii="Trebuchet MS" w:hAnsi="Trebuchet MS"/>
        </w:rPr>
        <w:t>ț</w:t>
      </w:r>
      <w:r w:rsidRPr="00341EF3">
        <w:rPr>
          <w:rFonts w:ascii="Trebuchet MS" w:hAnsi="Trebuchet MS"/>
        </w:rPr>
        <w:t xml:space="preserve">ionează în conformitate cu prevederile </w:t>
      </w:r>
      <w:r w:rsidR="00CA2D90" w:rsidRPr="00341EF3">
        <w:rPr>
          <w:rFonts w:ascii="Trebuchet MS" w:hAnsi="Trebuchet MS"/>
        </w:rPr>
        <w:t xml:space="preserve">unui </w:t>
      </w:r>
      <w:r w:rsidRPr="00341EF3">
        <w:rPr>
          <w:rFonts w:ascii="Trebuchet MS" w:hAnsi="Trebuchet MS"/>
        </w:rPr>
        <w:t>regulament de organizare şi func</w:t>
      </w:r>
      <w:r w:rsidR="0073059D" w:rsidRPr="00341EF3">
        <w:rPr>
          <w:rFonts w:ascii="Trebuchet MS" w:hAnsi="Trebuchet MS"/>
        </w:rPr>
        <w:t>ț</w:t>
      </w:r>
      <w:r w:rsidRPr="00341EF3">
        <w:rPr>
          <w:rFonts w:ascii="Trebuchet MS" w:hAnsi="Trebuchet MS"/>
        </w:rPr>
        <w:t>ionare</w:t>
      </w:r>
      <w:r w:rsidR="00CA2D90" w:rsidRPr="00341EF3">
        <w:rPr>
          <w:rFonts w:ascii="Trebuchet MS" w:hAnsi="Trebuchet MS"/>
        </w:rPr>
        <w:t xml:space="preserve"> aprobat de Consiliul Director al GAL ATBN</w:t>
      </w:r>
      <w:r w:rsidRPr="00341EF3">
        <w:rPr>
          <w:rFonts w:ascii="Trebuchet MS" w:hAnsi="Trebuchet MS"/>
        </w:rPr>
        <w:t xml:space="preserve">. </w:t>
      </w:r>
    </w:p>
    <w:p w:rsidR="002D10C9" w:rsidRPr="00341EF3" w:rsidRDefault="002D10C9" w:rsidP="002D10C9">
      <w:pPr>
        <w:pStyle w:val="ListParagraph"/>
        <w:ind w:left="0"/>
        <w:jc w:val="both"/>
        <w:rPr>
          <w:rFonts w:ascii="Trebuchet MS" w:hAnsi="Trebuchet MS"/>
        </w:rPr>
      </w:pPr>
    </w:p>
    <w:p w:rsidR="00C14430" w:rsidRPr="00341EF3" w:rsidRDefault="00DE1086" w:rsidP="002D10C9">
      <w:pPr>
        <w:pStyle w:val="ListParagraph"/>
        <w:ind w:left="0"/>
        <w:jc w:val="both"/>
        <w:rPr>
          <w:rFonts w:ascii="Trebuchet MS" w:hAnsi="Trebuchet MS"/>
        </w:rPr>
      </w:pPr>
      <w:r w:rsidRPr="00341EF3">
        <w:rPr>
          <w:rFonts w:ascii="Trebuchet MS" w:hAnsi="Trebuchet MS"/>
          <w:b/>
        </w:rPr>
        <w:t>Lucrările</w:t>
      </w:r>
      <w:r w:rsidRPr="00341EF3">
        <w:rPr>
          <w:rFonts w:ascii="Trebuchet MS" w:hAnsi="Trebuchet MS"/>
        </w:rPr>
        <w:t xml:space="preserve"> Comitetului de Selec</w:t>
      </w:r>
      <w:r w:rsidR="0073059D" w:rsidRPr="00341EF3">
        <w:rPr>
          <w:rFonts w:ascii="Trebuchet MS" w:hAnsi="Trebuchet MS"/>
        </w:rPr>
        <w:t>ț</w:t>
      </w:r>
      <w:r w:rsidRPr="00341EF3">
        <w:rPr>
          <w:rFonts w:ascii="Trebuchet MS" w:hAnsi="Trebuchet MS"/>
        </w:rPr>
        <w:t>ie şi ale Comisiei de Contesta</w:t>
      </w:r>
      <w:r w:rsidR="0073059D" w:rsidRPr="00341EF3">
        <w:rPr>
          <w:rFonts w:ascii="Trebuchet MS" w:hAnsi="Trebuchet MS"/>
        </w:rPr>
        <w:t>ț</w:t>
      </w:r>
      <w:r w:rsidRPr="00341EF3">
        <w:rPr>
          <w:rFonts w:ascii="Trebuchet MS" w:hAnsi="Trebuchet MS"/>
        </w:rPr>
        <w:t>ii se desf</w:t>
      </w:r>
      <w:r w:rsidR="0073059D" w:rsidRPr="00341EF3">
        <w:rPr>
          <w:rFonts w:ascii="Trebuchet MS" w:hAnsi="Trebuchet MS"/>
        </w:rPr>
        <w:t>ăș</w:t>
      </w:r>
      <w:r w:rsidRPr="00341EF3">
        <w:rPr>
          <w:rFonts w:ascii="Trebuchet MS" w:hAnsi="Trebuchet MS"/>
        </w:rPr>
        <w:t xml:space="preserve">oară pe întreaga perioadă de implementare a Strategiei de Dezvoltare Locală a GAL </w:t>
      </w:r>
      <w:r w:rsidR="00A42B77" w:rsidRPr="00341EF3">
        <w:rPr>
          <w:rFonts w:ascii="Trebuchet MS" w:hAnsi="Trebuchet MS"/>
        </w:rPr>
        <w:t>ATBN</w:t>
      </w:r>
      <w:r w:rsidR="00821702" w:rsidRPr="00341EF3">
        <w:rPr>
          <w:rFonts w:ascii="Trebuchet MS" w:hAnsi="Trebuchet MS"/>
        </w:rPr>
        <w:t xml:space="preserve"> (aferentă perioadei de programare 2014-2020)</w:t>
      </w:r>
      <w:r w:rsidR="00A42B77" w:rsidRPr="00341EF3">
        <w:rPr>
          <w:rFonts w:ascii="Trebuchet MS" w:hAnsi="Trebuchet MS"/>
        </w:rPr>
        <w:t>.</w:t>
      </w:r>
    </w:p>
    <w:p w:rsidR="00DE1086" w:rsidRPr="00341EF3" w:rsidRDefault="00DE1086" w:rsidP="002D10C9">
      <w:pPr>
        <w:pStyle w:val="ListParagraph"/>
        <w:ind w:left="0"/>
        <w:jc w:val="both"/>
        <w:rPr>
          <w:rFonts w:ascii="Trebuchet MS" w:hAnsi="Trebuchet MS"/>
        </w:rPr>
      </w:pPr>
    </w:p>
    <w:p w:rsidR="00E826EE" w:rsidRPr="00E826EE" w:rsidRDefault="00E826EE" w:rsidP="00E826EE">
      <w:pPr>
        <w:pStyle w:val="Heading2"/>
        <w:numPr>
          <w:ilvl w:val="0"/>
          <w:numId w:val="14"/>
        </w:numPr>
        <w:jc w:val="left"/>
        <w:rPr>
          <w:rFonts w:ascii="Trebuchet MS" w:hAnsi="Trebuchet MS"/>
          <w:i w:val="0"/>
          <w:sz w:val="22"/>
          <w:szCs w:val="22"/>
        </w:rPr>
      </w:pPr>
      <w:bookmarkStart w:id="3" w:name="_Toc485557242"/>
      <w:r w:rsidRPr="00E826EE">
        <w:rPr>
          <w:rFonts w:ascii="Trebuchet MS" w:hAnsi="Trebuchet MS"/>
          <w:i w:val="0"/>
          <w:sz w:val="22"/>
          <w:szCs w:val="22"/>
        </w:rPr>
        <w:t>SCOP ŞI APLICABILITATE</w:t>
      </w:r>
      <w:bookmarkEnd w:id="3"/>
      <w:r w:rsidRPr="00E826EE">
        <w:rPr>
          <w:rFonts w:ascii="Trebuchet MS" w:hAnsi="Trebuchet MS"/>
          <w:i w:val="0"/>
          <w:sz w:val="22"/>
          <w:szCs w:val="22"/>
        </w:rPr>
        <w:t xml:space="preserve"> </w:t>
      </w:r>
    </w:p>
    <w:p w:rsidR="0073059D" w:rsidRPr="00341EF3" w:rsidRDefault="003251FA" w:rsidP="0073059D">
      <w:pPr>
        <w:jc w:val="both"/>
        <w:rPr>
          <w:rFonts w:ascii="Trebuchet MS" w:hAnsi="Trebuchet MS"/>
        </w:rPr>
      </w:pPr>
      <w:r w:rsidRPr="00341EF3">
        <w:rPr>
          <w:rFonts w:ascii="Trebuchet MS" w:hAnsi="Trebuchet MS"/>
        </w:rPr>
        <w:t>Prezenta procedură stabile</w:t>
      </w:r>
      <w:r w:rsidR="00EB5DB2" w:rsidRPr="00341EF3">
        <w:rPr>
          <w:rFonts w:ascii="Trebuchet MS" w:hAnsi="Trebuchet MS"/>
        </w:rPr>
        <w:t>ș</w:t>
      </w:r>
      <w:r w:rsidRPr="00341EF3">
        <w:rPr>
          <w:rFonts w:ascii="Trebuchet MS" w:hAnsi="Trebuchet MS"/>
        </w:rPr>
        <w:t>te o metodologie unitară de evaluare și selectare a cererilor de finan</w:t>
      </w:r>
      <w:r w:rsidR="00EB5DB2" w:rsidRPr="00341EF3">
        <w:rPr>
          <w:rFonts w:ascii="Trebuchet MS" w:hAnsi="Trebuchet MS"/>
        </w:rPr>
        <w:t>ț</w:t>
      </w:r>
      <w:r w:rsidRPr="00341EF3">
        <w:rPr>
          <w:rFonts w:ascii="Trebuchet MS" w:hAnsi="Trebuchet MS"/>
        </w:rPr>
        <w:t xml:space="preserve">are depuse la GAL </w:t>
      </w:r>
      <w:r w:rsidR="00CC7BDF" w:rsidRPr="00341EF3">
        <w:rPr>
          <w:rFonts w:ascii="Trebuchet MS" w:hAnsi="Trebuchet MS"/>
        </w:rPr>
        <w:t>ATBN</w:t>
      </w:r>
      <w:r w:rsidRPr="00341EF3">
        <w:rPr>
          <w:rFonts w:ascii="Trebuchet MS" w:hAnsi="Trebuchet MS"/>
        </w:rPr>
        <w:t xml:space="preserve">, a fluxului de documente/formulare utilizate în procesul de verificare şi selectare a proiectelor de către GAL </w:t>
      </w:r>
      <w:r w:rsidR="00CC7BDF" w:rsidRPr="00341EF3">
        <w:rPr>
          <w:rFonts w:ascii="Trebuchet MS" w:hAnsi="Trebuchet MS"/>
        </w:rPr>
        <w:t>ATBN.</w:t>
      </w:r>
      <w:r w:rsidRPr="00341EF3">
        <w:rPr>
          <w:rFonts w:ascii="Trebuchet MS" w:hAnsi="Trebuchet MS"/>
        </w:rPr>
        <w:t xml:space="preserve"> </w:t>
      </w:r>
    </w:p>
    <w:p w:rsidR="0001654A" w:rsidRPr="00341EF3" w:rsidRDefault="00CC7BDF" w:rsidP="0073059D">
      <w:pPr>
        <w:pStyle w:val="ListParagraph"/>
        <w:ind w:left="0"/>
        <w:jc w:val="both"/>
        <w:rPr>
          <w:rFonts w:ascii="Trebuchet MS" w:hAnsi="Trebuchet MS" w:cs="Segoe UI Symbol"/>
        </w:rPr>
      </w:pPr>
      <w:r w:rsidRPr="00341EF3">
        <w:rPr>
          <w:rFonts w:ascii="Trebuchet MS" w:hAnsi="Trebuchet MS"/>
        </w:rPr>
        <w:t>Procedura stabile</w:t>
      </w:r>
      <w:r w:rsidR="00EB5DB2" w:rsidRPr="00341EF3">
        <w:rPr>
          <w:rFonts w:ascii="Trebuchet MS" w:hAnsi="Trebuchet MS"/>
        </w:rPr>
        <w:t>ș</w:t>
      </w:r>
      <w:r w:rsidRPr="00341EF3">
        <w:rPr>
          <w:rFonts w:ascii="Trebuchet MS" w:hAnsi="Trebuchet MS"/>
        </w:rPr>
        <w:t>te modul de realizare a activit</w:t>
      </w:r>
      <w:r w:rsidR="00EB5DB2" w:rsidRPr="00341EF3">
        <w:rPr>
          <w:rFonts w:ascii="Trebuchet MS" w:hAnsi="Trebuchet MS"/>
        </w:rPr>
        <w:t>ăț</w:t>
      </w:r>
      <w:r w:rsidRPr="00341EF3">
        <w:rPr>
          <w:rFonts w:ascii="Trebuchet MS" w:hAnsi="Trebuchet MS"/>
        </w:rPr>
        <w:t>ii de evaluare și</w:t>
      </w:r>
      <w:r w:rsidR="00EB5DB2" w:rsidRPr="00341EF3">
        <w:rPr>
          <w:rFonts w:ascii="Trebuchet MS" w:hAnsi="Trebuchet MS"/>
        </w:rPr>
        <w:t xml:space="preserve"> selectare a cererilor de finanț</w:t>
      </w:r>
      <w:r w:rsidRPr="00341EF3">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341EF3">
        <w:rPr>
          <w:rFonts w:ascii="Trebuchet MS" w:hAnsi="Trebuchet MS"/>
        </w:rPr>
        <w:t>ăț</w:t>
      </w:r>
      <w:r w:rsidRPr="00341EF3">
        <w:rPr>
          <w:rFonts w:ascii="Trebuchet MS" w:hAnsi="Trebuchet MS"/>
        </w:rPr>
        <w:t>ile desf</w:t>
      </w:r>
      <w:r w:rsidR="00EB5DB2" w:rsidRPr="00341EF3">
        <w:rPr>
          <w:rFonts w:ascii="Trebuchet MS" w:hAnsi="Trebuchet MS"/>
        </w:rPr>
        <w:t>ăș</w:t>
      </w:r>
      <w:r w:rsidRPr="00341EF3">
        <w:rPr>
          <w:rFonts w:ascii="Trebuchet MS" w:hAnsi="Trebuchet MS"/>
        </w:rPr>
        <w:t xml:space="preserve">urate la nivelul GAL ATBN în vederea </w:t>
      </w:r>
      <w:r w:rsidRPr="00E826EE">
        <w:rPr>
          <w:rFonts w:ascii="Trebuchet MS" w:hAnsi="Trebuchet MS"/>
        </w:rPr>
        <w:t>verificării conformității</w:t>
      </w:r>
      <w:r w:rsidRPr="00341EF3">
        <w:rPr>
          <w:rFonts w:ascii="Trebuchet MS" w:hAnsi="Trebuchet MS"/>
        </w:rPr>
        <w:t>, eligibilit</w:t>
      </w:r>
      <w:r w:rsidR="00EB5DB2" w:rsidRPr="00341EF3">
        <w:rPr>
          <w:rFonts w:ascii="Trebuchet MS" w:hAnsi="Trebuchet MS"/>
        </w:rPr>
        <w:t>ăț</w:t>
      </w:r>
      <w:r w:rsidRPr="00341EF3">
        <w:rPr>
          <w:rFonts w:ascii="Trebuchet MS" w:hAnsi="Trebuchet MS"/>
        </w:rPr>
        <w:t xml:space="preserve">ii și selecției </w:t>
      </w:r>
      <w:r w:rsidR="00EB5DB2" w:rsidRPr="00341EF3">
        <w:rPr>
          <w:rFonts w:ascii="Trebuchet MS" w:hAnsi="Trebuchet MS"/>
        </w:rPr>
        <w:t>cererilor de finanț</w:t>
      </w:r>
      <w:r w:rsidRPr="00341EF3">
        <w:rPr>
          <w:rFonts w:ascii="Trebuchet MS" w:hAnsi="Trebuchet MS"/>
        </w:rPr>
        <w:t>are.</w:t>
      </w:r>
    </w:p>
    <w:p w:rsidR="0001654A" w:rsidRPr="00341EF3" w:rsidRDefault="0001654A" w:rsidP="0073059D">
      <w:pPr>
        <w:pStyle w:val="ListParagraph"/>
        <w:ind w:left="0"/>
        <w:jc w:val="both"/>
        <w:rPr>
          <w:rFonts w:ascii="Trebuchet MS" w:hAnsi="Trebuchet MS" w:cs="Segoe UI Symbol"/>
        </w:rPr>
      </w:pPr>
    </w:p>
    <w:p w:rsidR="0001654A" w:rsidRPr="00341EF3" w:rsidRDefault="0001654A" w:rsidP="0073059D">
      <w:pPr>
        <w:pStyle w:val="ListParagraph"/>
        <w:ind w:left="0"/>
        <w:jc w:val="both"/>
        <w:rPr>
          <w:rFonts w:ascii="Trebuchet MS" w:hAnsi="Trebuchet MS" w:cs="Segoe UI Symbol"/>
        </w:rPr>
      </w:pPr>
      <w:r w:rsidRPr="00341EF3">
        <w:rPr>
          <w:rFonts w:ascii="Trebuchet MS" w:hAnsi="Trebuchet MS" w:cs="Segoe UI Symbol"/>
        </w:rPr>
        <w:t xml:space="preserve">În secțiunea “Apeluri” de pe site-ul </w:t>
      </w:r>
      <w:hyperlink r:id="rId8" w:history="1">
        <w:r w:rsidRPr="00341EF3">
          <w:rPr>
            <w:rStyle w:val="Hyperlink"/>
            <w:rFonts w:ascii="Trebuchet MS" w:hAnsi="Trebuchet MS" w:cs="Segoe UI Symbol"/>
          </w:rPr>
          <w:t>www.galatbn.ro</w:t>
        </w:r>
      </w:hyperlink>
      <w:r w:rsidRPr="00341EF3">
        <w:rPr>
          <w:rFonts w:ascii="Trebuchet MS" w:hAnsi="Trebuchet MS" w:cs="Segoe UI Symbol"/>
        </w:rPr>
        <w:t>, vor fi publicate ghidurile solicitantului și formularele specifice</w:t>
      </w:r>
      <w:r w:rsidR="00EB5DB2" w:rsidRPr="00341EF3">
        <w:rPr>
          <w:rFonts w:ascii="Trebuchet MS" w:hAnsi="Trebuchet MS" w:cs="Segoe UI Symbol"/>
        </w:rPr>
        <w:t xml:space="preserve"> (model cerere de finanțare, anexele obligatorii, fișe de evaluare etc.)</w:t>
      </w:r>
      <w:r w:rsidRPr="00341EF3">
        <w:rPr>
          <w:rFonts w:ascii="Trebuchet MS" w:hAnsi="Trebuchet MS" w:cs="Segoe UI Symbol"/>
        </w:rPr>
        <w:t xml:space="preserve"> pentru fiecare dintre măsurile incluse în Strategia de Dezvoltare Locală. </w:t>
      </w:r>
    </w:p>
    <w:p w:rsidR="0014736F" w:rsidRPr="00341EF3" w:rsidRDefault="0014736F" w:rsidP="0073059D">
      <w:pPr>
        <w:pStyle w:val="ListParagraph"/>
        <w:ind w:left="0"/>
        <w:jc w:val="both"/>
        <w:rPr>
          <w:rFonts w:ascii="Trebuchet MS" w:hAnsi="Trebuchet MS" w:cs="Segoe UI Symbol"/>
        </w:rPr>
      </w:pPr>
    </w:p>
    <w:p w:rsidR="0014736F" w:rsidRPr="00341EF3" w:rsidRDefault="0014736F" w:rsidP="0073059D">
      <w:pPr>
        <w:pStyle w:val="ListParagraph"/>
        <w:ind w:left="0"/>
        <w:jc w:val="both"/>
        <w:rPr>
          <w:rFonts w:ascii="Trebuchet MS" w:hAnsi="Trebuchet MS" w:cs="Segoe UI Symbol"/>
        </w:rPr>
      </w:pPr>
      <w:r w:rsidRPr="00341EF3">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341EF3">
        <w:rPr>
          <w:rFonts w:ascii="Trebuchet MS" w:hAnsi="Trebuchet MS" w:cs="Segoe UI Symbol"/>
        </w:rPr>
        <w:t xml:space="preserve"> Capitolului </w:t>
      </w:r>
      <w:r w:rsidRPr="00341EF3">
        <w:rPr>
          <w:rFonts w:ascii="Trebuchet MS" w:hAnsi="Trebuchet MS"/>
        </w:rPr>
        <w:t>XI din SDL aprobată de DGDR MADR – AM PNDR.</w:t>
      </w:r>
    </w:p>
    <w:p w:rsidR="00E826EE" w:rsidRDefault="00E826EE" w:rsidP="0073059D">
      <w:pPr>
        <w:pStyle w:val="ListParagraph"/>
        <w:ind w:left="0"/>
        <w:jc w:val="both"/>
        <w:rPr>
          <w:rFonts w:ascii="Trebuchet MS" w:hAnsi="Trebuchet MS"/>
        </w:rPr>
      </w:pPr>
    </w:p>
    <w:p w:rsidR="00BC671D" w:rsidRDefault="00BC671D" w:rsidP="0073059D">
      <w:pPr>
        <w:pStyle w:val="ListParagraph"/>
        <w:ind w:left="0"/>
        <w:jc w:val="both"/>
        <w:rPr>
          <w:rFonts w:ascii="Trebuchet MS" w:hAnsi="Trebuchet MS"/>
        </w:rPr>
      </w:pPr>
    </w:p>
    <w:p w:rsidR="00BC671D" w:rsidRPr="00341EF3" w:rsidRDefault="00BC671D" w:rsidP="0073059D">
      <w:pPr>
        <w:pStyle w:val="ListParagraph"/>
        <w:ind w:left="0"/>
        <w:jc w:val="both"/>
        <w:rPr>
          <w:rFonts w:ascii="Trebuchet MS" w:hAnsi="Trebuchet MS"/>
        </w:rPr>
      </w:pPr>
    </w:p>
    <w:p w:rsidR="0014736F" w:rsidRPr="00E826EE" w:rsidRDefault="0014736F" w:rsidP="00E826EE">
      <w:pPr>
        <w:pStyle w:val="Heading2"/>
        <w:numPr>
          <w:ilvl w:val="0"/>
          <w:numId w:val="14"/>
        </w:numPr>
        <w:jc w:val="left"/>
        <w:rPr>
          <w:rFonts w:ascii="Trebuchet MS" w:hAnsi="Trebuchet MS"/>
          <w:i w:val="0"/>
          <w:sz w:val="22"/>
          <w:szCs w:val="22"/>
        </w:rPr>
      </w:pPr>
      <w:bookmarkStart w:id="4" w:name="_Toc485557243"/>
      <w:r w:rsidRPr="00E826EE">
        <w:rPr>
          <w:rFonts w:ascii="Trebuchet MS" w:hAnsi="Trebuchet MS"/>
          <w:i w:val="0"/>
          <w:sz w:val="22"/>
          <w:szCs w:val="22"/>
        </w:rPr>
        <w:lastRenderedPageBreak/>
        <w:t>COMPLETAREA, DEPUNEREA ȘI VERIFICAREA DOSARULUI CERERII DE FINANȚARE</w:t>
      </w:r>
      <w:bookmarkEnd w:id="4"/>
    </w:p>
    <w:p w:rsidR="007A1777" w:rsidRPr="00341EF3" w:rsidRDefault="007A1777" w:rsidP="007A1777">
      <w:pPr>
        <w:pStyle w:val="ListParagraph"/>
        <w:ind w:left="426"/>
        <w:rPr>
          <w:rFonts w:ascii="Trebuchet MS" w:hAnsi="Trebuchet MS"/>
          <w:b/>
        </w:rPr>
      </w:pPr>
    </w:p>
    <w:p w:rsidR="007A1777" w:rsidRPr="00E826EE" w:rsidRDefault="00E826EE" w:rsidP="00E826EE">
      <w:pPr>
        <w:pStyle w:val="Heading3"/>
        <w:rPr>
          <w:rFonts w:ascii="Trebuchet MS" w:hAnsi="Trebuchet MS"/>
          <w:b/>
          <w:color w:val="auto"/>
          <w:sz w:val="22"/>
        </w:rPr>
      </w:pPr>
      <w:bookmarkStart w:id="5" w:name="_Toc485557244"/>
      <w:r w:rsidRPr="00E826EE">
        <w:rPr>
          <w:rFonts w:ascii="Trebuchet MS" w:hAnsi="Trebuchet MS"/>
          <w:b/>
          <w:color w:val="auto"/>
          <w:sz w:val="22"/>
        </w:rPr>
        <w:t xml:space="preserve">3.1 </w:t>
      </w:r>
      <w:r w:rsidR="007A1777" w:rsidRPr="00E826EE">
        <w:rPr>
          <w:rFonts w:ascii="Trebuchet MS" w:hAnsi="Trebuchet MS"/>
          <w:b/>
          <w:color w:val="auto"/>
          <w:sz w:val="22"/>
        </w:rPr>
        <w:t>Lansarea apelului de selecție a proiectelor</w:t>
      </w:r>
      <w:bookmarkEnd w:id="5"/>
      <w:r w:rsidR="007A1777" w:rsidRPr="00E826EE">
        <w:rPr>
          <w:rFonts w:ascii="Trebuchet MS" w:hAnsi="Trebuchet MS"/>
          <w:b/>
          <w:color w:val="auto"/>
          <w:sz w:val="22"/>
        </w:rPr>
        <w:t xml:space="preserve"> </w:t>
      </w:r>
    </w:p>
    <w:p w:rsidR="007A1777" w:rsidRPr="00341EF3" w:rsidRDefault="007A1777" w:rsidP="007A1777">
      <w:pPr>
        <w:pStyle w:val="ListParagraph"/>
        <w:ind w:left="0"/>
        <w:rPr>
          <w:rFonts w:ascii="Trebuchet MS" w:hAnsi="Trebuchet MS"/>
        </w:rPr>
      </w:pPr>
    </w:p>
    <w:p w:rsidR="007A1777" w:rsidRPr="00341EF3" w:rsidRDefault="007A1777" w:rsidP="007A1777">
      <w:pPr>
        <w:pStyle w:val="ListParagraph"/>
        <w:ind w:left="0"/>
        <w:jc w:val="both"/>
        <w:rPr>
          <w:rFonts w:ascii="Trebuchet MS" w:hAnsi="Trebuchet MS"/>
        </w:rPr>
      </w:pPr>
      <w:r w:rsidRPr="00341EF3">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Pr>
          <w:rFonts w:ascii="Trebuchet MS" w:hAnsi="Trebuchet MS"/>
        </w:rPr>
        <w:t xml:space="preserve"> </w:t>
      </w:r>
      <w:r w:rsidR="00C07ABE" w:rsidRPr="00BA0AC6">
        <w:rPr>
          <w:rFonts w:ascii="Trebuchet MS" w:hAnsi="Trebuchet MS"/>
        </w:rPr>
        <w:t>M</w:t>
      </w:r>
      <w:r w:rsidR="00E87431" w:rsidRPr="00BA0AC6">
        <w:rPr>
          <w:rFonts w:ascii="Trebuchet MS" w:hAnsi="Trebuchet MS"/>
        </w:rPr>
        <w:t>odificarea calendarului se poate face la inițiativa Managerului GAL, urmând ca modificările (date de lansare sesiuni/alocări) să fie menționate în ghidurile solicitantului ce vor fi supuse aprobării CD.</w:t>
      </w:r>
    </w:p>
    <w:p w:rsidR="007A1777" w:rsidRPr="00341EF3" w:rsidRDefault="007A1777" w:rsidP="007A1777">
      <w:pPr>
        <w:pStyle w:val="ListParagraph"/>
        <w:ind w:left="0"/>
        <w:jc w:val="both"/>
        <w:rPr>
          <w:rFonts w:ascii="Trebuchet MS" w:hAnsi="Trebuchet MS"/>
        </w:rPr>
      </w:pPr>
      <w:r w:rsidRPr="00341EF3">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rsidR="007A1777" w:rsidRPr="00341EF3" w:rsidRDefault="007A1777" w:rsidP="007A1777">
      <w:pPr>
        <w:pStyle w:val="ListParagraph"/>
        <w:ind w:left="0"/>
        <w:jc w:val="both"/>
        <w:rPr>
          <w:rFonts w:ascii="Trebuchet MS" w:hAnsi="Trebuchet MS"/>
        </w:rPr>
      </w:pP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 xml:space="preserve">Pe site-ul propriu: </w:t>
      </w:r>
      <w:hyperlink r:id="rId9" w:history="1">
        <w:r w:rsidRPr="00341EF3">
          <w:rPr>
            <w:rStyle w:val="Hyperlink"/>
            <w:rFonts w:ascii="Trebuchet MS" w:hAnsi="Trebuchet MS"/>
          </w:rPr>
          <w:t>www.galatbn.ro</w:t>
        </w:r>
      </w:hyperlink>
      <w:r w:rsidRPr="00341EF3">
        <w:rPr>
          <w:rFonts w:ascii="Trebuchet MS" w:hAnsi="Trebuchet MS"/>
        </w:rPr>
        <w:t xml:space="preserve"> (varianta detaliată)</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La sediul GAL ATBN din localitatea Rupea, str. Principală nr. 124, jud. Brașov (varianta detaliată, pe suport tipărit)</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La sediile primăriilor partenere (varianta simplificată)</w:t>
      </w:r>
      <w:r w:rsidR="00EB5DB2" w:rsidRPr="00341EF3">
        <w:rPr>
          <w:rFonts w:ascii="Trebuchet MS" w:hAnsi="Trebuchet MS"/>
        </w:rPr>
        <w:t>;</w:t>
      </w:r>
      <w:r w:rsidRPr="00341EF3">
        <w:rPr>
          <w:rFonts w:ascii="Trebuchet MS" w:hAnsi="Trebuchet MS"/>
        </w:rPr>
        <w:t xml:space="preserve"> </w:t>
      </w:r>
    </w:p>
    <w:p w:rsidR="007A1777" w:rsidRPr="00341EF3" w:rsidRDefault="007A1777" w:rsidP="007A1777">
      <w:pPr>
        <w:pStyle w:val="ListParagraph"/>
        <w:numPr>
          <w:ilvl w:val="0"/>
          <w:numId w:val="2"/>
        </w:numPr>
        <w:jc w:val="both"/>
        <w:rPr>
          <w:rFonts w:ascii="Trebuchet MS" w:hAnsi="Trebuchet MS"/>
        </w:rPr>
      </w:pPr>
      <w:r w:rsidRPr="00341EF3">
        <w:rPr>
          <w:rFonts w:ascii="Trebuchet MS" w:hAnsi="Trebuchet MS"/>
        </w:rPr>
        <w:t>Prin mijloace de informare mass-media locale/regionale/naționale (varianta simplificată), după caz</w:t>
      </w:r>
      <w:r w:rsidR="00EB5DB2" w:rsidRPr="00341EF3">
        <w:rPr>
          <w:rFonts w:ascii="Trebuchet MS" w:hAnsi="Trebuchet MS"/>
        </w:rPr>
        <w:t>.</w:t>
      </w:r>
    </w:p>
    <w:p w:rsidR="007A1777" w:rsidRPr="00341EF3" w:rsidRDefault="007A1777" w:rsidP="007A1777">
      <w:pPr>
        <w:pStyle w:val="ListParagraph"/>
        <w:ind w:left="0"/>
        <w:jc w:val="both"/>
        <w:rPr>
          <w:rFonts w:ascii="Trebuchet MS" w:hAnsi="Trebuchet MS"/>
        </w:rPr>
      </w:pPr>
    </w:p>
    <w:p w:rsidR="007A1777" w:rsidRPr="00341EF3" w:rsidRDefault="007A1777" w:rsidP="007A1777">
      <w:pPr>
        <w:pStyle w:val="ListParagraph"/>
        <w:ind w:left="0"/>
        <w:jc w:val="both"/>
        <w:rPr>
          <w:rFonts w:ascii="Trebuchet MS" w:hAnsi="Trebuchet MS"/>
        </w:rPr>
      </w:pPr>
      <w:r w:rsidRPr="00341EF3">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341EF3">
        <w:rPr>
          <w:rFonts w:ascii="Trebuchet MS" w:hAnsi="Trebuchet MS"/>
        </w:rPr>
        <w:t xml:space="preserve">, respectiv prevederile din Ghidul Solicitantului elaborat de GAL </w:t>
      </w:r>
      <w:r w:rsidR="00F13C7E" w:rsidRPr="00341EF3">
        <w:rPr>
          <w:rFonts w:ascii="Trebuchet MS" w:hAnsi="Trebuchet MS"/>
        </w:rPr>
        <w:t xml:space="preserve">ATBN pentru măsura respectivă. </w:t>
      </w:r>
    </w:p>
    <w:p w:rsidR="007A1777" w:rsidRPr="00341EF3" w:rsidRDefault="007A1777" w:rsidP="007A1777">
      <w:pPr>
        <w:pStyle w:val="ListParagraph"/>
        <w:ind w:left="0"/>
        <w:jc w:val="both"/>
        <w:rPr>
          <w:rFonts w:ascii="Trebuchet MS" w:hAnsi="Trebuchet MS"/>
        </w:rPr>
      </w:pPr>
    </w:p>
    <w:p w:rsidR="00612814" w:rsidRPr="00341EF3" w:rsidRDefault="00612814" w:rsidP="007A1777">
      <w:pPr>
        <w:pStyle w:val="ListParagraph"/>
        <w:ind w:left="0"/>
        <w:jc w:val="both"/>
        <w:rPr>
          <w:rFonts w:ascii="Trebuchet MS" w:hAnsi="Trebuchet MS"/>
        </w:rPr>
      </w:pPr>
      <w:r w:rsidRPr="00341EF3">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612814" w:rsidRPr="00341EF3" w:rsidRDefault="00612814" w:rsidP="007A1777">
      <w:pPr>
        <w:pStyle w:val="ListParagraph"/>
        <w:ind w:left="0"/>
        <w:jc w:val="both"/>
        <w:rPr>
          <w:rFonts w:ascii="Trebuchet MS" w:hAnsi="Trebuchet MS"/>
        </w:rPr>
      </w:pPr>
    </w:p>
    <w:p w:rsidR="00612814" w:rsidRPr="00341EF3" w:rsidRDefault="00612814" w:rsidP="007A1777">
      <w:pPr>
        <w:pStyle w:val="ListParagraph"/>
        <w:ind w:left="0"/>
        <w:jc w:val="both"/>
        <w:rPr>
          <w:rFonts w:ascii="Trebuchet MS" w:hAnsi="Trebuchet MS"/>
        </w:rPr>
      </w:pPr>
      <w:r w:rsidRPr="00341EF3">
        <w:rPr>
          <w:rFonts w:ascii="Trebuchet MS" w:hAnsi="Trebuchet MS"/>
        </w:rPr>
        <w:t>Data lansării apelului de selecție este data deschiderii sesiunii de depunere a proiectelor la GAL ATBN.</w:t>
      </w:r>
    </w:p>
    <w:p w:rsidR="007A1777" w:rsidRPr="00341EF3" w:rsidRDefault="007A1777" w:rsidP="007A1777">
      <w:pPr>
        <w:pStyle w:val="ListParagraph"/>
        <w:ind w:left="0"/>
        <w:rPr>
          <w:rFonts w:ascii="Trebuchet MS" w:hAnsi="Trebuchet MS"/>
        </w:rPr>
      </w:pPr>
    </w:p>
    <w:p w:rsidR="00612814" w:rsidRPr="00341EF3" w:rsidRDefault="00612814" w:rsidP="00612814">
      <w:pPr>
        <w:pStyle w:val="ListParagraph"/>
        <w:ind w:left="0"/>
        <w:jc w:val="both"/>
        <w:rPr>
          <w:rFonts w:ascii="Trebuchet MS" w:hAnsi="Trebuchet MS"/>
        </w:rPr>
      </w:pPr>
      <w:r w:rsidRPr="00341EF3">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rsidR="004B5ADD" w:rsidRPr="00341EF3" w:rsidRDefault="004B5ADD" w:rsidP="00612814">
      <w:pPr>
        <w:pStyle w:val="ListParagraph"/>
        <w:ind w:left="0"/>
        <w:jc w:val="both"/>
        <w:rPr>
          <w:rFonts w:ascii="Trebuchet MS" w:hAnsi="Trebuchet MS"/>
        </w:rPr>
      </w:pPr>
    </w:p>
    <w:p w:rsidR="00BC671D" w:rsidRDefault="00612814" w:rsidP="00612814">
      <w:pPr>
        <w:pStyle w:val="ListParagraph"/>
        <w:ind w:left="0"/>
        <w:jc w:val="both"/>
        <w:rPr>
          <w:rFonts w:ascii="Trebuchet MS" w:hAnsi="Trebuchet MS"/>
        </w:rPr>
      </w:pPr>
      <w:r w:rsidRPr="00341EF3">
        <w:rPr>
          <w:rFonts w:ascii="Trebuchet MS" w:hAnsi="Trebuchet MS"/>
        </w:rPr>
        <w:lastRenderedPageBreak/>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rsidR="00BC671D" w:rsidRDefault="00BC671D" w:rsidP="00612814">
      <w:pPr>
        <w:pStyle w:val="ListParagraph"/>
        <w:ind w:left="0"/>
        <w:jc w:val="both"/>
        <w:rPr>
          <w:rFonts w:ascii="Trebuchet MS" w:hAnsi="Trebuchet MS"/>
        </w:rPr>
      </w:pPr>
    </w:p>
    <w:p w:rsidR="00612814" w:rsidRPr="00341EF3" w:rsidRDefault="00612814" w:rsidP="00612814">
      <w:pPr>
        <w:pStyle w:val="ListParagraph"/>
        <w:ind w:left="0"/>
        <w:jc w:val="both"/>
        <w:rPr>
          <w:rFonts w:ascii="Trebuchet MS" w:hAnsi="Trebuchet MS"/>
        </w:rPr>
      </w:pPr>
      <w:r w:rsidRPr="00341EF3">
        <w:rPr>
          <w:rFonts w:ascii="Trebuchet MS" w:hAnsi="Trebuchet MS"/>
        </w:rPr>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rsidR="004B5ADD" w:rsidRPr="00341EF3" w:rsidRDefault="004B5ADD" w:rsidP="00612814">
      <w:pPr>
        <w:pStyle w:val="ListParagraph"/>
        <w:ind w:left="0"/>
        <w:jc w:val="both"/>
        <w:rPr>
          <w:rFonts w:ascii="Trebuchet MS" w:hAnsi="Trebuchet MS"/>
        </w:rPr>
      </w:pPr>
    </w:p>
    <w:p w:rsidR="004B5ADD" w:rsidRPr="00341EF3" w:rsidRDefault="004B5ADD" w:rsidP="00612814">
      <w:pPr>
        <w:pStyle w:val="ListParagraph"/>
        <w:ind w:left="0"/>
        <w:jc w:val="both"/>
        <w:rPr>
          <w:rFonts w:ascii="Trebuchet MS" w:hAnsi="Trebuchet MS"/>
        </w:rPr>
      </w:pPr>
      <w:r w:rsidRPr="00341EF3">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hyperlink r:id="rId10" w:history="1">
        <w:r w:rsidRPr="00341EF3">
          <w:rPr>
            <w:rStyle w:val="Hyperlink"/>
            <w:rFonts w:ascii="Trebuchet MS" w:hAnsi="Trebuchet MS"/>
          </w:rPr>
          <w:t>www.galatbn.ro</w:t>
        </w:r>
      </w:hyperlink>
      <w:r w:rsidRPr="00341EF3">
        <w:rPr>
          <w:rFonts w:ascii="Trebuchet MS" w:hAnsi="Trebuchet MS"/>
        </w:rPr>
        <w:t xml:space="preserve"> și va fi disponibil și în format tipărit, gratuit, la sediul GAL ATBN.</w:t>
      </w:r>
      <w:r w:rsidR="001775A7" w:rsidRPr="00341EF3">
        <w:rPr>
          <w:rFonts w:ascii="Trebuchet MS" w:hAnsi="Trebuchet MS"/>
        </w:rPr>
        <w:t xml:space="preserve"> Ghidul solicitantului </w:t>
      </w:r>
      <w:r w:rsidR="00E83F5D" w:rsidRPr="00341EF3">
        <w:rPr>
          <w:rFonts w:ascii="Trebuchet MS" w:hAnsi="Trebuchet MS"/>
        </w:rPr>
        <w:t>și toate documentele aferente vor fi postate pe pagina de internet a GAL ATBN cu cel puțin 7 zile</w:t>
      </w:r>
      <w:r w:rsidR="00E826EE">
        <w:rPr>
          <w:rFonts w:ascii="Trebuchet MS" w:hAnsi="Trebuchet MS"/>
        </w:rPr>
        <w:t xml:space="preserve"> calendaristice</w:t>
      </w:r>
      <w:r w:rsidR="00E83F5D" w:rsidRPr="00341EF3">
        <w:rPr>
          <w:rFonts w:ascii="Trebuchet MS" w:hAnsi="Trebuchet MS"/>
        </w:rPr>
        <w:t xml:space="preserve"> înainte de lansarea sesiunii, în vederea asigurării transparenței.</w:t>
      </w:r>
    </w:p>
    <w:p w:rsidR="001B56D4" w:rsidRPr="00341EF3" w:rsidRDefault="001B56D4" w:rsidP="001B56D4">
      <w:pPr>
        <w:pStyle w:val="ListParagraph"/>
        <w:spacing w:after="0"/>
        <w:ind w:left="0"/>
        <w:jc w:val="both"/>
        <w:rPr>
          <w:rFonts w:ascii="Trebuchet MS" w:hAnsi="Trebuchet MS"/>
        </w:rPr>
      </w:pPr>
    </w:p>
    <w:p w:rsidR="001B56D4" w:rsidRPr="00341EF3" w:rsidRDefault="001B56D4" w:rsidP="00E826EE">
      <w:pPr>
        <w:jc w:val="both"/>
        <w:rPr>
          <w:rFonts w:ascii="Trebuchet MS" w:hAnsi="Trebuchet MS"/>
        </w:rPr>
      </w:pPr>
      <w:r w:rsidRPr="00341EF3">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341EF3">
        <w:rPr>
          <w:rFonts w:ascii="Trebuchet MS" w:hAnsi="Trebuchet MS"/>
        </w:rPr>
        <w:t>.</w:t>
      </w:r>
      <w:r w:rsidRPr="00341EF3">
        <w:rPr>
          <w:rFonts w:ascii="Trebuchet MS" w:hAnsi="Trebuchet MS"/>
        </w:rPr>
        <w:t xml:space="preserve"> </w:t>
      </w:r>
    </w:p>
    <w:p w:rsidR="001B56D4" w:rsidRPr="00E826EE" w:rsidRDefault="001B56D4" w:rsidP="00E826EE">
      <w:pPr>
        <w:pStyle w:val="Heading3"/>
        <w:rPr>
          <w:rFonts w:ascii="Trebuchet MS" w:hAnsi="Trebuchet MS"/>
          <w:b/>
          <w:color w:val="auto"/>
          <w:sz w:val="22"/>
        </w:rPr>
      </w:pPr>
      <w:bookmarkStart w:id="6" w:name="_Toc485557245"/>
      <w:r w:rsidRPr="00E826EE">
        <w:rPr>
          <w:rFonts w:ascii="Trebuchet MS" w:hAnsi="Trebuchet MS"/>
          <w:b/>
          <w:color w:val="auto"/>
          <w:sz w:val="22"/>
        </w:rPr>
        <w:t>3.2 Completarea și depunerea cererii de finanțare</w:t>
      </w:r>
      <w:bookmarkEnd w:id="6"/>
      <w:r w:rsidRPr="00E826EE">
        <w:rPr>
          <w:rFonts w:ascii="Trebuchet MS" w:hAnsi="Trebuchet MS"/>
          <w:b/>
          <w:color w:val="auto"/>
          <w:sz w:val="22"/>
        </w:rPr>
        <w:t xml:space="preserve">  </w:t>
      </w:r>
    </w:p>
    <w:p w:rsidR="00E826EE" w:rsidRDefault="00E826EE" w:rsidP="00E826EE">
      <w:pPr>
        <w:spacing w:after="0"/>
        <w:jc w:val="both"/>
        <w:rPr>
          <w:rFonts w:ascii="Trebuchet MS" w:hAnsi="Trebuchet MS"/>
        </w:rPr>
      </w:pPr>
    </w:p>
    <w:p w:rsidR="001B56D4" w:rsidRPr="00341EF3" w:rsidRDefault="003251FA" w:rsidP="001B56D4">
      <w:pPr>
        <w:jc w:val="both"/>
        <w:rPr>
          <w:rFonts w:ascii="Trebuchet MS" w:hAnsi="Trebuchet MS"/>
        </w:rPr>
      </w:pPr>
      <w:r w:rsidRPr="00341EF3">
        <w:rPr>
          <w:rFonts w:ascii="Trebuchet MS" w:hAnsi="Trebuchet MS"/>
        </w:rPr>
        <w:t>Pe baza informa</w:t>
      </w:r>
      <w:r w:rsidR="003A3C3C" w:rsidRPr="00341EF3">
        <w:rPr>
          <w:rFonts w:ascii="Trebuchet MS" w:hAnsi="Trebuchet MS"/>
        </w:rPr>
        <w:t>ț</w:t>
      </w:r>
      <w:r w:rsidRPr="00341EF3">
        <w:rPr>
          <w:rFonts w:ascii="Trebuchet MS" w:hAnsi="Trebuchet MS"/>
        </w:rPr>
        <w:t>iilor din Ghidul Solicitantului și din Apelul de Selecție, solicitan</w:t>
      </w:r>
      <w:r w:rsidR="003A3C3C" w:rsidRPr="00341EF3">
        <w:rPr>
          <w:rFonts w:ascii="Trebuchet MS" w:hAnsi="Trebuchet MS"/>
        </w:rPr>
        <w:t>tul întocmește Cererea de finanț</w:t>
      </w:r>
      <w:r w:rsidRPr="00341EF3">
        <w:rPr>
          <w:rFonts w:ascii="Trebuchet MS" w:hAnsi="Trebuchet MS"/>
        </w:rPr>
        <w:t>are: formularul de cerere de finan</w:t>
      </w:r>
      <w:r w:rsidR="003A3C3C" w:rsidRPr="00341EF3">
        <w:rPr>
          <w:rFonts w:ascii="Trebuchet MS" w:hAnsi="Trebuchet MS"/>
        </w:rPr>
        <w:t>ț</w:t>
      </w:r>
      <w:r w:rsidRPr="00341EF3">
        <w:rPr>
          <w:rFonts w:ascii="Trebuchet MS" w:hAnsi="Trebuchet MS"/>
        </w:rPr>
        <w:t xml:space="preserve">are şi anexele administrative şi tehnice cerute prin acest formular. </w:t>
      </w:r>
    </w:p>
    <w:p w:rsidR="00D01697" w:rsidRPr="00341EF3" w:rsidRDefault="00D01697" w:rsidP="001B56D4">
      <w:pPr>
        <w:jc w:val="both"/>
        <w:rPr>
          <w:rFonts w:ascii="Trebuchet MS" w:hAnsi="Trebuchet MS"/>
        </w:rPr>
      </w:pPr>
      <w:r w:rsidRPr="00E826EE">
        <w:rPr>
          <w:rFonts w:ascii="Trebuchet MS" w:hAnsi="Trebuchet MS"/>
        </w:rPr>
        <w:t>C</w:t>
      </w:r>
      <w:r w:rsidR="003A3C3C" w:rsidRPr="00E826EE">
        <w:rPr>
          <w:rFonts w:ascii="Trebuchet MS" w:hAnsi="Trebuchet MS"/>
        </w:rPr>
        <w:t>ererea de finanțare împreună cu documentele ataș</w:t>
      </w:r>
      <w:r w:rsidR="003251FA" w:rsidRPr="00E826EE">
        <w:rPr>
          <w:rFonts w:ascii="Trebuchet MS" w:hAnsi="Trebuchet MS"/>
        </w:rPr>
        <w:t>ate, se constituie în „dosarul cererii de finan</w:t>
      </w:r>
      <w:r w:rsidR="003A3C3C" w:rsidRPr="00E826EE">
        <w:rPr>
          <w:rFonts w:ascii="Trebuchet MS" w:hAnsi="Trebuchet MS"/>
        </w:rPr>
        <w:t>ț</w:t>
      </w:r>
      <w:r w:rsidR="003251FA" w:rsidRPr="00E826EE">
        <w:rPr>
          <w:rFonts w:ascii="Trebuchet MS" w:hAnsi="Trebuchet MS"/>
        </w:rPr>
        <w:t xml:space="preserve">are”. Acesta se depune de către solicitant în </w:t>
      </w:r>
      <w:r w:rsidR="003251FA" w:rsidRPr="00E826EE">
        <w:rPr>
          <w:rFonts w:ascii="Trebuchet MS" w:hAnsi="Trebuchet MS"/>
          <w:b/>
        </w:rPr>
        <w:t>2</w:t>
      </w:r>
      <w:r w:rsidRPr="00E826EE">
        <w:rPr>
          <w:rFonts w:ascii="Trebuchet MS" w:hAnsi="Trebuchet MS"/>
          <w:b/>
        </w:rPr>
        <w:t xml:space="preserve"> </w:t>
      </w:r>
      <w:r w:rsidR="003251FA" w:rsidRPr="00E826EE">
        <w:rPr>
          <w:rFonts w:ascii="Trebuchet MS" w:hAnsi="Trebuchet MS"/>
          <w:b/>
        </w:rPr>
        <w:t>(două) exemplare</w:t>
      </w:r>
      <w:r w:rsidR="003251FA" w:rsidRPr="00E826EE">
        <w:rPr>
          <w:rFonts w:ascii="Trebuchet MS" w:hAnsi="Trebuchet MS"/>
        </w:rPr>
        <w:t xml:space="preserve"> pe suport de hâr</w:t>
      </w:r>
      <w:r w:rsidRPr="00E826EE">
        <w:rPr>
          <w:rFonts w:ascii="Trebuchet MS" w:hAnsi="Trebuchet MS"/>
        </w:rPr>
        <w:t xml:space="preserve">tie – 1 original si 1 copie şi </w:t>
      </w:r>
      <w:r w:rsidRPr="00E826EE">
        <w:rPr>
          <w:rFonts w:ascii="Trebuchet MS" w:hAnsi="Trebuchet MS"/>
          <w:b/>
        </w:rPr>
        <w:t>2 (două)</w:t>
      </w:r>
      <w:r w:rsidR="003251FA" w:rsidRPr="00E826EE">
        <w:rPr>
          <w:rFonts w:ascii="Trebuchet MS" w:hAnsi="Trebuchet MS"/>
          <w:b/>
        </w:rPr>
        <w:t xml:space="preserve"> exemplare</w:t>
      </w:r>
      <w:r w:rsidR="003251FA" w:rsidRPr="00E826EE">
        <w:rPr>
          <w:rFonts w:ascii="Trebuchet MS" w:hAnsi="Trebuchet MS"/>
        </w:rPr>
        <w:t xml:space="preserve"> în copie electronică (prin scanare). Formatul electronic va con</w:t>
      </w:r>
      <w:r w:rsidR="003A3C3C" w:rsidRPr="00E826EE">
        <w:rPr>
          <w:rFonts w:ascii="Trebuchet MS" w:hAnsi="Trebuchet MS"/>
        </w:rPr>
        <w:t>ț</w:t>
      </w:r>
      <w:r w:rsidR="003251FA" w:rsidRPr="00E826EE">
        <w:rPr>
          <w:rFonts w:ascii="Trebuchet MS" w:hAnsi="Trebuchet MS"/>
        </w:rPr>
        <w:t>ine: Cererea de finan</w:t>
      </w:r>
      <w:r w:rsidR="003A3C3C" w:rsidRPr="00E826EE">
        <w:rPr>
          <w:rFonts w:ascii="Trebuchet MS" w:hAnsi="Trebuchet MS"/>
        </w:rPr>
        <w:t>ț</w:t>
      </w:r>
      <w:r w:rsidR="003251FA" w:rsidRPr="00E826EE">
        <w:rPr>
          <w:rFonts w:ascii="Trebuchet MS" w:hAnsi="Trebuchet MS"/>
        </w:rPr>
        <w:t>are înso</w:t>
      </w:r>
      <w:r w:rsidR="003A3C3C" w:rsidRPr="00E826EE">
        <w:rPr>
          <w:rFonts w:ascii="Trebuchet MS" w:hAnsi="Trebuchet MS"/>
        </w:rPr>
        <w:t>ț</w:t>
      </w:r>
      <w:r w:rsidR="003251FA" w:rsidRPr="00E826EE">
        <w:rPr>
          <w:rFonts w:ascii="Trebuchet MS" w:hAnsi="Trebuchet MS"/>
        </w:rPr>
        <w:t>ită de documenta</w:t>
      </w:r>
      <w:r w:rsidR="003A3C3C" w:rsidRPr="00E826EE">
        <w:rPr>
          <w:rFonts w:ascii="Trebuchet MS" w:hAnsi="Trebuchet MS"/>
        </w:rPr>
        <w:t>ț</w:t>
      </w:r>
      <w:r w:rsidR="003251FA" w:rsidRPr="00E826EE">
        <w:rPr>
          <w:rFonts w:ascii="Trebuchet MS" w:hAnsi="Trebuchet MS"/>
        </w:rPr>
        <w:t>ia justificativă, după caz,</w:t>
      </w:r>
      <w:r w:rsidR="003251FA" w:rsidRPr="00341EF3">
        <w:rPr>
          <w:rFonts w:ascii="Trebuchet MS" w:hAnsi="Trebuchet MS"/>
        </w:rPr>
        <w:t xml:space="preserve"> Planul de afaceri/Studiul de Fezabilitate (dacă este cazul), inclusiv partea economică a studiului de fezabilitate care vor fi folosite la verificarea bugetului indicativ, a Planului financiar şi a viabilit</w:t>
      </w:r>
      <w:r w:rsidR="003A3C3C" w:rsidRPr="00341EF3">
        <w:rPr>
          <w:rFonts w:ascii="Trebuchet MS" w:hAnsi="Trebuchet MS"/>
        </w:rPr>
        <w:t>ăț</w:t>
      </w:r>
      <w:r w:rsidR="003251FA" w:rsidRPr="00341EF3">
        <w:rPr>
          <w:rFonts w:ascii="Trebuchet MS" w:hAnsi="Trebuchet MS"/>
        </w:rPr>
        <w:t xml:space="preserve">ii proiectului. Aceste documente sunt depuse la GAL </w:t>
      </w:r>
      <w:r w:rsidRPr="00341EF3">
        <w:rPr>
          <w:rFonts w:ascii="Trebuchet MS" w:hAnsi="Trebuchet MS"/>
        </w:rPr>
        <w:t>ATBN</w:t>
      </w:r>
      <w:r w:rsidR="003251FA" w:rsidRPr="00341EF3">
        <w:rPr>
          <w:rFonts w:ascii="Trebuchet MS" w:hAnsi="Trebuchet MS"/>
        </w:rPr>
        <w:t xml:space="preserve"> personal – d</w:t>
      </w:r>
      <w:r w:rsidR="003A3C3C" w:rsidRPr="00341EF3">
        <w:rPr>
          <w:rFonts w:ascii="Trebuchet MS" w:hAnsi="Trebuchet MS"/>
        </w:rPr>
        <w:t>e către reprezentantul legal, aș</w:t>
      </w:r>
      <w:r w:rsidR="003251FA" w:rsidRPr="00341EF3">
        <w:rPr>
          <w:rFonts w:ascii="Trebuchet MS" w:hAnsi="Trebuchet MS"/>
        </w:rPr>
        <w:t>a cum este precizat în formularul Cerere de finan</w:t>
      </w:r>
      <w:r w:rsidR="003A3C3C" w:rsidRPr="00341EF3">
        <w:rPr>
          <w:rFonts w:ascii="Trebuchet MS" w:hAnsi="Trebuchet MS"/>
        </w:rPr>
        <w:t>ț</w:t>
      </w:r>
      <w:r w:rsidR="003251FA" w:rsidRPr="00341EF3">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341EF3">
        <w:rPr>
          <w:rFonts w:ascii="Trebuchet MS" w:hAnsi="Trebuchet MS"/>
        </w:rPr>
        <w:t>l cererii de finanț</w:t>
      </w:r>
      <w:r w:rsidR="003251FA" w:rsidRPr="00341EF3">
        <w:rPr>
          <w:rFonts w:ascii="Trebuchet MS" w:hAnsi="Trebuchet MS"/>
        </w:rPr>
        <w:t xml:space="preserve">are este complet la momentul depunerii. </w:t>
      </w:r>
    </w:p>
    <w:p w:rsidR="00D01697" w:rsidRPr="002077F4" w:rsidRDefault="00D01697" w:rsidP="002077F4">
      <w:pPr>
        <w:pStyle w:val="Heading3"/>
        <w:rPr>
          <w:rFonts w:ascii="Trebuchet MS" w:hAnsi="Trebuchet MS"/>
          <w:b/>
          <w:color w:val="auto"/>
          <w:sz w:val="22"/>
        </w:rPr>
      </w:pPr>
      <w:bookmarkStart w:id="7" w:name="_Toc485557246"/>
      <w:r w:rsidRPr="002077F4">
        <w:rPr>
          <w:rFonts w:ascii="Trebuchet MS" w:hAnsi="Trebuchet MS"/>
          <w:b/>
          <w:color w:val="auto"/>
          <w:sz w:val="22"/>
        </w:rPr>
        <w:t>3.3 Primirea, verificarea conformit</w:t>
      </w:r>
      <w:r w:rsidR="003A3C3C" w:rsidRPr="002077F4">
        <w:rPr>
          <w:rFonts w:ascii="Trebuchet MS" w:hAnsi="Trebuchet MS"/>
          <w:b/>
          <w:color w:val="auto"/>
          <w:sz w:val="22"/>
        </w:rPr>
        <w:t>ăț</w:t>
      </w:r>
      <w:r w:rsidRPr="002077F4">
        <w:rPr>
          <w:rFonts w:ascii="Trebuchet MS" w:hAnsi="Trebuchet MS"/>
          <w:b/>
          <w:color w:val="auto"/>
          <w:sz w:val="22"/>
        </w:rPr>
        <w:t>ii şi înregistrarea cererii de finan</w:t>
      </w:r>
      <w:r w:rsidR="003A3C3C" w:rsidRPr="002077F4">
        <w:rPr>
          <w:rFonts w:ascii="Trebuchet MS" w:hAnsi="Trebuchet MS"/>
          <w:b/>
          <w:color w:val="auto"/>
          <w:sz w:val="22"/>
        </w:rPr>
        <w:t>ț</w:t>
      </w:r>
      <w:r w:rsidRPr="002077F4">
        <w:rPr>
          <w:rFonts w:ascii="Trebuchet MS" w:hAnsi="Trebuchet MS"/>
          <w:b/>
          <w:color w:val="auto"/>
          <w:sz w:val="22"/>
        </w:rPr>
        <w:t>are</w:t>
      </w:r>
      <w:bookmarkEnd w:id="7"/>
    </w:p>
    <w:p w:rsidR="001B56D4" w:rsidRPr="002077F4" w:rsidRDefault="00D01697" w:rsidP="002077F4">
      <w:pPr>
        <w:pStyle w:val="Heading4"/>
        <w:rPr>
          <w:rFonts w:ascii="Trebuchet MS" w:hAnsi="Trebuchet MS"/>
          <w:color w:val="auto"/>
        </w:rPr>
      </w:pPr>
      <w:r w:rsidRPr="002077F4">
        <w:rPr>
          <w:rFonts w:ascii="Trebuchet MS" w:hAnsi="Trebuchet MS"/>
          <w:color w:val="auto"/>
        </w:rPr>
        <w:t>3.3.</w:t>
      </w:r>
      <w:r w:rsidR="003251FA" w:rsidRPr="002077F4">
        <w:rPr>
          <w:rFonts w:ascii="Trebuchet MS" w:hAnsi="Trebuchet MS"/>
          <w:color w:val="auto"/>
        </w:rPr>
        <w:t xml:space="preserve">1. Primirea Cererii </w:t>
      </w:r>
    </w:p>
    <w:p w:rsidR="001B56D4" w:rsidRPr="00341EF3" w:rsidRDefault="003251FA" w:rsidP="001B56D4">
      <w:pPr>
        <w:jc w:val="both"/>
        <w:rPr>
          <w:rFonts w:ascii="Trebuchet MS" w:hAnsi="Trebuchet MS"/>
        </w:rPr>
      </w:pPr>
      <w:r w:rsidRPr="00341EF3">
        <w:rPr>
          <w:rFonts w:ascii="Trebuchet MS" w:hAnsi="Trebuchet MS"/>
        </w:rPr>
        <w:t xml:space="preserve">GAL </w:t>
      </w:r>
      <w:r w:rsidR="00D01697" w:rsidRPr="00341EF3">
        <w:rPr>
          <w:rFonts w:ascii="Trebuchet MS" w:hAnsi="Trebuchet MS"/>
        </w:rPr>
        <w:t>ATBN</w:t>
      </w:r>
      <w:r w:rsidRPr="00341EF3">
        <w:rPr>
          <w:rFonts w:ascii="Trebuchet MS" w:hAnsi="Trebuchet MS"/>
        </w:rPr>
        <w:t xml:space="preserve"> înregistrează cererea de finan</w:t>
      </w:r>
      <w:r w:rsidR="003A3C3C" w:rsidRPr="00341EF3">
        <w:rPr>
          <w:rFonts w:ascii="Trebuchet MS" w:hAnsi="Trebuchet MS"/>
        </w:rPr>
        <w:t>ț</w:t>
      </w:r>
      <w:r w:rsidRPr="00341EF3">
        <w:rPr>
          <w:rFonts w:ascii="Trebuchet MS" w:hAnsi="Trebuchet MS"/>
        </w:rPr>
        <w:t xml:space="preserve">are în Registrul de intrare pentru proiecte, iar solicitantul primeşte </w:t>
      </w:r>
      <w:r w:rsidR="00D01697" w:rsidRPr="00341EF3">
        <w:rPr>
          <w:rFonts w:ascii="Trebuchet MS" w:hAnsi="Trebuchet MS"/>
        </w:rPr>
        <w:t>un</w:t>
      </w:r>
      <w:r w:rsidRPr="00341EF3">
        <w:rPr>
          <w:rFonts w:ascii="Trebuchet MS" w:hAnsi="Trebuchet MS"/>
        </w:rPr>
        <w:t xml:space="preserve"> număr de înregistrare alocat. Acest număr este diferit de numărul de înregistrare atribuit Cererii de finanţare (care se completează doar la AFIR). </w:t>
      </w:r>
    </w:p>
    <w:p w:rsidR="001B56D4" w:rsidRPr="00E75A78" w:rsidRDefault="003251FA" w:rsidP="001B56D4">
      <w:pPr>
        <w:jc w:val="both"/>
        <w:rPr>
          <w:rFonts w:ascii="Trebuchet MS" w:hAnsi="Trebuchet MS"/>
        </w:rPr>
      </w:pPr>
      <w:r w:rsidRPr="00E75A78">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rsidR="001B56D4" w:rsidRPr="00341EF3" w:rsidRDefault="003251FA" w:rsidP="001B56D4">
      <w:pPr>
        <w:jc w:val="both"/>
        <w:rPr>
          <w:rFonts w:ascii="Trebuchet MS" w:hAnsi="Trebuchet MS"/>
        </w:rPr>
      </w:pPr>
      <w:r w:rsidRPr="00E75A78">
        <w:rPr>
          <w:rFonts w:ascii="Trebuchet MS" w:hAnsi="Trebuchet MS"/>
        </w:rPr>
        <w:lastRenderedPageBreak/>
        <w:t>Verificarea conformităţii se efectuează</w:t>
      </w:r>
      <w:r w:rsidR="00D01697" w:rsidRPr="00E75A78">
        <w:rPr>
          <w:rFonts w:ascii="Trebuchet MS" w:hAnsi="Trebuchet MS"/>
        </w:rPr>
        <w:t xml:space="preserve"> î</w:t>
      </w:r>
      <w:r w:rsidRPr="00E75A78">
        <w:rPr>
          <w:rFonts w:ascii="Trebuchet MS" w:hAnsi="Trebuchet MS"/>
        </w:rPr>
        <w:t xml:space="preserve">n termen de maximum </w:t>
      </w:r>
      <w:r w:rsidR="007F0454" w:rsidRPr="007F0454">
        <w:rPr>
          <w:rFonts w:ascii="Trebuchet MS" w:hAnsi="Trebuchet MS"/>
          <w:b/>
        </w:rPr>
        <w:t>5</w:t>
      </w:r>
      <w:r w:rsidRPr="007F0454">
        <w:rPr>
          <w:rFonts w:ascii="Trebuchet MS" w:hAnsi="Trebuchet MS"/>
          <w:b/>
        </w:rPr>
        <w:t xml:space="preserve"> zile lucrătoare</w:t>
      </w:r>
      <w:r w:rsidRPr="007F0454">
        <w:rPr>
          <w:rFonts w:ascii="Trebuchet MS" w:hAnsi="Trebuchet MS"/>
        </w:rPr>
        <w:t xml:space="preserve"> </w:t>
      </w:r>
      <w:r w:rsidRPr="00E75A78">
        <w:rPr>
          <w:rFonts w:ascii="Trebuchet MS" w:hAnsi="Trebuchet MS"/>
        </w:rPr>
        <w:t xml:space="preserve">de la depunerea și înregistrarea proiectului la sediul GAL </w:t>
      </w:r>
      <w:r w:rsidR="00D01697" w:rsidRPr="00E75A78">
        <w:rPr>
          <w:rFonts w:ascii="Trebuchet MS" w:hAnsi="Trebuchet MS"/>
        </w:rPr>
        <w:t>ATBN.</w:t>
      </w:r>
      <w:r w:rsidRPr="00341EF3">
        <w:rPr>
          <w:rFonts w:ascii="Trebuchet MS" w:hAnsi="Trebuchet MS"/>
        </w:rPr>
        <w:t xml:space="preserve"> </w:t>
      </w:r>
    </w:p>
    <w:p w:rsidR="00D01697" w:rsidRPr="00E75A78" w:rsidRDefault="00D01697" w:rsidP="00E75A78">
      <w:pPr>
        <w:pStyle w:val="Heading4"/>
        <w:rPr>
          <w:rFonts w:ascii="Trebuchet MS" w:hAnsi="Trebuchet MS"/>
          <w:color w:val="auto"/>
        </w:rPr>
      </w:pPr>
      <w:r w:rsidRPr="00E75A78">
        <w:rPr>
          <w:rFonts w:ascii="Trebuchet MS" w:hAnsi="Trebuchet MS"/>
          <w:color w:val="auto"/>
        </w:rPr>
        <w:t>3.3.</w:t>
      </w:r>
      <w:r w:rsidR="003251FA" w:rsidRPr="00E75A78">
        <w:rPr>
          <w:rFonts w:ascii="Trebuchet MS" w:hAnsi="Trebuchet MS"/>
          <w:color w:val="auto"/>
        </w:rPr>
        <w:t>2. Acceptarea/neacceptarea cererii de finanţare pentru verificare</w:t>
      </w:r>
    </w:p>
    <w:p w:rsidR="002E7D8C" w:rsidRPr="00341EF3" w:rsidRDefault="003251FA" w:rsidP="001B56D4">
      <w:pPr>
        <w:jc w:val="both"/>
        <w:rPr>
          <w:rFonts w:ascii="Trebuchet MS" w:hAnsi="Trebuchet MS"/>
        </w:rPr>
      </w:pPr>
      <w:r w:rsidRPr="00341EF3">
        <w:rPr>
          <w:rFonts w:ascii="Trebuchet MS" w:hAnsi="Trebuchet MS"/>
        </w:rPr>
        <w:t xml:space="preserve">Pentru a stabili dacă cererea de finanţare este acceptată pentru verificare, expertul GAL verifică în Registru: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cererilor de finanţare neconforme </w:t>
      </w:r>
    </w:p>
    <w:p w:rsidR="002E7D8C" w:rsidRPr="00E75A78" w:rsidRDefault="003251FA" w:rsidP="001B56D4">
      <w:pPr>
        <w:jc w:val="both"/>
        <w:rPr>
          <w:rFonts w:ascii="Trebuchet MS" w:hAnsi="Trebuchet MS"/>
        </w:rPr>
      </w:pPr>
      <w:r w:rsidRPr="00E75A78">
        <w:rPr>
          <w:rFonts w:ascii="Trebuchet MS" w:hAnsi="Trebuchet MS"/>
        </w:rPr>
        <w:t xml:space="preserve">Aceeaşi cerere de finanţare poate fi declarată neconformă de </w:t>
      </w:r>
      <w:r w:rsidR="002E7D8C" w:rsidRPr="00E75A78">
        <w:rPr>
          <w:rFonts w:ascii="Trebuchet MS" w:hAnsi="Trebuchet MS"/>
        </w:rPr>
        <w:t xml:space="preserve">maximum două ori pentru același apel </w:t>
      </w:r>
      <w:r w:rsidRPr="00E75A78">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cererilor de finanţare conforme </w:t>
      </w:r>
    </w:p>
    <w:p w:rsidR="00B941A6" w:rsidRPr="00E75A78" w:rsidRDefault="003251FA" w:rsidP="001B56D4">
      <w:pPr>
        <w:jc w:val="both"/>
        <w:rPr>
          <w:rFonts w:ascii="Trebuchet MS" w:hAnsi="Trebuchet MS"/>
        </w:rPr>
      </w:pPr>
      <w:r w:rsidRPr="00E75A78">
        <w:rPr>
          <w:rFonts w:ascii="Trebuchet MS" w:hAnsi="Trebuchet MS"/>
        </w:rPr>
        <w:t>Solicitantul care a renunţat, în cursul procesului de evaluare, la o cerere de finanţare conformă, o mai poate redepune în aceeaşi sesiune de depunere a proiectelor</w:t>
      </w:r>
      <w:r w:rsidR="007F0454">
        <w:rPr>
          <w:rFonts w:ascii="Trebuchet MS" w:hAnsi="Trebuchet MS"/>
        </w:rPr>
        <w:t xml:space="preserve"> doar o singură dată</w:t>
      </w:r>
      <w:r w:rsidRPr="00E75A78">
        <w:rPr>
          <w:rFonts w:ascii="Trebuchet MS" w:hAnsi="Trebuchet MS"/>
        </w:rPr>
        <w:t>. Expertul verifică în Registrul cererilor de finanţare dacă acelaşi solicitant</w:t>
      </w:r>
      <w:r w:rsidR="00B941A6" w:rsidRPr="00E75A78">
        <w:rPr>
          <w:rFonts w:ascii="Trebuchet MS" w:hAnsi="Trebuchet MS"/>
        </w:rPr>
        <w:t xml:space="preserve"> a depus aceeaşi cerere de fina</w:t>
      </w:r>
      <w:r w:rsidRPr="00E75A78">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Pr>
          <w:rFonts w:ascii="Trebuchet MS" w:hAnsi="Trebuchet MS"/>
        </w:rPr>
        <w:t xml:space="preserve"> de două ori</w:t>
      </w:r>
      <w:r w:rsidRPr="00E75A78">
        <w:rPr>
          <w:rFonts w:ascii="Trebuchet MS" w:hAnsi="Trebuchet MS"/>
        </w:rPr>
        <w:t xml:space="preserve">, expertul verificator va opri verificarea conformităţii la acest stadiu, cererea de finanţare nefiind acceptată pentru verificarea ulterioară a criteriilor de conformitate. </w:t>
      </w:r>
    </w:p>
    <w:p w:rsidR="002E7D8C" w:rsidRPr="00E75A78" w:rsidRDefault="003251FA" w:rsidP="001B56D4">
      <w:pPr>
        <w:jc w:val="both"/>
        <w:rPr>
          <w:rFonts w:ascii="Trebuchet MS" w:hAnsi="Trebuchet MS"/>
        </w:rPr>
      </w:pPr>
      <w:r w:rsidRPr="00E75A78">
        <w:rPr>
          <w:rFonts w:ascii="Trebuchet MS" w:hAnsi="Trebuchet MS"/>
        </w:rPr>
        <w:t xml:space="preserve">Pentru cererile de finantare acceptate, se va proceda la : </w:t>
      </w:r>
    </w:p>
    <w:p w:rsidR="001B56D4" w:rsidRPr="00341EF3" w:rsidRDefault="003251FA" w:rsidP="001B56D4">
      <w:pPr>
        <w:jc w:val="both"/>
        <w:rPr>
          <w:rFonts w:ascii="Trebuchet MS" w:hAnsi="Trebuchet MS"/>
          <w:u w:val="single"/>
        </w:rPr>
      </w:pPr>
      <w:r w:rsidRPr="00341EF3">
        <w:rPr>
          <w:rFonts w:ascii="Trebuchet MS" w:hAnsi="Trebuchet MS"/>
          <w:u w:val="single"/>
        </w:rPr>
        <w:t xml:space="preserve">Verificarea conformităţii Cererii de finanţare </w:t>
      </w:r>
    </w:p>
    <w:p w:rsidR="001B56D4" w:rsidRPr="00E75A78" w:rsidRDefault="003251FA" w:rsidP="001B56D4">
      <w:pPr>
        <w:jc w:val="both"/>
        <w:rPr>
          <w:rFonts w:ascii="Trebuchet MS" w:hAnsi="Trebuchet MS"/>
        </w:rPr>
      </w:pPr>
      <w:r w:rsidRPr="00E75A78">
        <w:rPr>
          <w:rFonts w:ascii="Trebuchet MS" w:hAnsi="Trebuchet MS"/>
        </w:rPr>
        <w:t>Controlul conformit</w:t>
      </w:r>
      <w:r w:rsidR="00E75A78">
        <w:rPr>
          <w:rFonts w:ascii="Trebuchet MS" w:hAnsi="Trebuchet MS"/>
        </w:rPr>
        <w:t>ăț</w:t>
      </w:r>
      <w:r w:rsidRPr="00E75A78">
        <w:rPr>
          <w:rFonts w:ascii="Trebuchet MS" w:hAnsi="Trebuchet MS"/>
        </w:rPr>
        <w:t xml:space="preserve">ii constă în verificarea Cererii de finanţare: dacă este utilizată ultima variantă de pe site-ul GAL </w:t>
      </w:r>
      <w:r w:rsidR="00E70F9E" w:rsidRPr="00E75A78">
        <w:rPr>
          <w:rFonts w:ascii="Trebuchet MS" w:hAnsi="Trebuchet MS"/>
        </w:rPr>
        <w:t>ATBN</w:t>
      </w:r>
      <w:r w:rsidRPr="00E75A78">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E75A78">
        <w:rPr>
          <w:rFonts w:ascii="Trebuchet MS" w:hAnsi="Trebuchet MS"/>
        </w:rPr>
        <w:t>,</w:t>
      </w:r>
      <w:r w:rsidRPr="00E75A78">
        <w:rPr>
          <w:rFonts w:ascii="Trebuchet MS" w:hAnsi="Trebuchet MS"/>
        </w:rPr>
        <w:t xml:space="preserve"> precum și cele proprii GAL </w:t>
      </w:r>
      <w:r w:rsidR="00E70F9E" w:rsidRPr="00E75A78">
        <w:rPr>
          <w:rFonts w:ascii="Trebuchet MS" w:hAnsi="Trebuchet MS"/>
        </w:rPr>
        <w:t>ATBN</w:t>
      </w:r>
      <w:r w:rsidRPr="00E75A78">
        <w:rPr>
          <w:rFonts w:ascii="Trebuchet MS" w:hAnsi="Trebuchet MS"/>
        </w:rPr>
        <w:t>, inclusiv formularul Cerere de finan</w:t>
      </w:r>
      <w:r w:rsidR="00E75A78">
        <w:rPr>
          <w:rFonts w:ascii="Trebuchet MS" w:hAnsi="Trebuchet MS"/>
        </w:rPr>
        <w:t>ț</w:t>
      </w:r>
      <w:r w:rsidRPr="00E75A78">
        <w:rPr>
          <w:rFonts w:ascii="Trebuchet MS" w:hAnsi="Trebuchet MS"/>
        </w:rPr>
        <w:t xml:space="preserve">are sunt prezentate în două exemplare tipărite : un original şi o copie și </w:t>
      </w:r>
      <w:r w:rsidR="00E70F9E" w:rsidRPr="00E75A78">
        <w:rPr>
          <w:rFonts w:ascii="Trebuchet MS" w:hAnsi="Trebuchet MS"/>
        </w:rPr>
        <w:t>2</w:t>
      </w:r>
      <w:r w:rsidRPr="00E75A78">
        <w:rPr>
          <w:rFonts w:ascii="Trebuchet MS" w:hAnsi="Trebuchet MS"/>
        </w:rPr>
        <w:t xml:space="preserve"> exemplare format electronic pe suport CD</w:t>
      </w:r>
      <w:r w:rsidR="00E70F9E" w:rsidRPr="00E75A78">
        <w:rPr>
          <w:rFonts w:ascii="Trebuchet MS" w:hAnsi="Trebuchet MS"/>
        </w:rPr>
        <w:t>.</w:t>
      </w:r>
      <w:r w:rsidRPr="00E75A78">
        <w:rPr>
          <w:rFonts w:ascii="Trebuchet MS" w:hAnsi="Trebuchet MS"/>
        </w:rPr>
        <w:t xml:space="preserve"> </w:t>
      </w:r>
    </w:p>
    <w:p w:rsidR="00E70F9E" w:rsidRPr="00E75A78" w:rsidRDefault="003251FA" w:rsidP="001B56D4">
      <w:pPr>
        <w:jc w:val="both"/>
        <w:rPr>
          <w:rFonts w:ascii="Trebuchet MS" w:hAnsi="Trebuchet MS"/>
        </w:rPr>
      </w:pPr>
      <w:r w:rsidRPr="00E75A78">
        <w:rPr>
          <w:rFonts w:ascii="Trebuchet MS" w:hAnsi="Trebuchet MS"/>
        </w:rPr>
        <w:t>Angajatul GAL care verifică conformitatea va verifica pe CD ca formatul electronic al documentelor ataşate să corespundă cu formatul tipărit</w:t>
      </w:r>
      <w:r w:rsidR="00E70F9E" w:rsidRPr="00E75A78">
        <w:rPr>
          <w:rFonts w:ascii="Trebuchet MS" w:hAnsi="Trebuchet MS"/>
        </w:rPr>
        <w:t>.</w:t>
      </w:r>
      <w:r w:rsidRPr="00E75A78">
        <w:rPr>
          <w:rFonts w:ascii="Trebuchet MS" w:hAnsi="Trebuchet MS"/>
        </w:rPr>
        <w:t xml:space="preserve"> </w:t>
      </w:r>
    </w:p>
    <w:p w:rsidR="00E70F9E" w:rsidRPr="00E75A78" w:rsidRDefault="003251FA" w:rsidP="001B56D4">
      <w:pPr>
        <w:jc w:val="both"/>
        <w:rPr>
          <w:rFonts w:ascii="Trebuchet MS" w:hAnsi="Trebuchet MS"/>
        </w:rPr>
      </w:pPr>
      <w:r w:rsidRPr="00E75A78">
        <w:rPr>
          <w:rFonts w:ascii="Trebuchet MS" w:hAnsi="Trebuchet MS"/>
        </w:rPr>
        <w:t>Se va verifica dacă fiecare exemplar din Cererea de finanţare a fost legat, paginat şi opisat, cu toate paginile numerotate manual în ordine de la 1 la n în partea dreapt</w:t>
      </w:r>
      <w:r w:rsidR="00B941A6" w:rsidRPr="00E75A78">
        <w:rPr>
          <w:rFonts w:ascii="Trebuchet MS" w:hAnsi="Trebuchet MS"/>
        </w:rPr>
        <w:t xml:space="preserve">ă sus a fiecărei pagini, unde </w:t>
      </w:r>
      <w:r w:rsidR="00B941A6" w:rsidRPr="00E75A78">
        <w:rPr>
          <w:rFonts w:ascii="Trebuchet MS" w:hAnsi="Trebuchet MS"/>
          <w:lang w:val="en-US"/>
        </w:rPr>
        <w:t>“</w:t>
      </w:r>
      <w:r w:rsidRPr="00E75A78">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rsidR="00E70F9E" w:rsidRPr="00E75A78" w:rsidRDefault="003251FA" w:rsidP="001B56D4">
      <w:pPr>
        <w:jc w:val="both"/>
        <w:rPr>
          <w:rFonts w:ascii="Trebuchet MS" w:hAnsi="Trebuchet MS"/>
        </w:rPr>
      </w:pPr>
      <w:r w:rsidRPr="00E75A78">
        <w:rPr>
          <w:rFonts w:ascii="Trebuchet MS" w:hAnsi="Trebuchet MS"/>
        </w:rPr>
        <w:lastRenderedPageBreak/>
        <w:t xml:space="preserve">Exemplarul original va avea înscris pe copertă, în partea dreaptă–sus, menţiunea „ORIGINAL”. Fiecare pagină va purta semnătura solicitantului în colțul din dreapta sus. Copiile documentelor 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rsidR="00066493" w:rsidRPr="00E75A78" w:rsidRDefault="003251FA" w:rsidP="001B56D4">
      <w:pPr>
        <w:jc w:val="both"/>
        <w:rPr>
          <w:rFonts w:ascii="Trebuchet MS" w:hAnsi="Trebuchet MS"/>
        </w:rPr>
      </w:pPr>
      <w:r w:rsidRPr="00E75A78">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Pr>
          <w:rFonts w:ascii="Trebuchet MS" w:hAnsi="Trebuchet MS"/>
        </w:rPr>
        <w:t>i se semnează de către experți,</w:t>
      </w:r>
      <w:r w:rsidRPr="00E75A78">
        <w:rPr>
          <w:rFonts w:ascii="Trebuchet MS" w:hAnsi="Trebuchet MS"/>
        </w:rPr>
        <w:t xml:space="preserve"> nu va cuprinde partea privind Metodologia de aplicat pentru verificare. </w:t>
      </w:r>
    </w:p>
    <w:p w:rsidR="00066493" w:rsidRPr="00341EF3" w:rsidRDefault="003251FA" w:rsidP="001B56D4">
      <w:pPr>
        <w:jc w:val="both"/>
        <w:rPr>
          <w:rFonts w:ascii="Trebuchet MS" w:hAnsi="Trebuchet MS"/>
        </w:rPr>
      </w:pPr>
      <w:r w:rsidRPr="00341EF3">
        <w:rPr>
          <w:rFonts w:ascii="Trebuchet MS" w:hAnsi="Trebuchet MS"/>
        </w:rPr>
        <w:t xml:space="preserve">GAL îşi rezervă dreptul de a solicita beneficiarului documente sau informaţii suplimentare, dacă pe parcursul verificărilor se constată de verificator că este necesar. </w:t>
      </w:r>
    </w:p>
    <w:p w:rsidR="00066493" w:rsidRPr="00341EF3" w:rsidRDefault="003251FA" w:rsidP="001B56D4">
      <w:pPr>
        <w:jc w:val="both"/>
        <w:rPr>
          <w:rFonts w:ascii="Trebuchet MS" w:hAnsi="Trebuchet MS"/>
        </w:rPr>
      </w:pPr>
      <w:r w:rsidRPr="00341EF3">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rsidR="00066493" w:rsidRPr="00341EF3" w:rsidRDefault="003251FA" w:rsidP="001B56D4">
      <w:pPr>
        <w:jc w:val="both"/>
        <w:rPr>
          <w:rFonts w:ascii="Trebuchet MS" w:hAnsi="Trebuchet MS"/>
          <w:u w:val="single"/>
        </w:rPr>
      </w:pPr>
      <w:r w:rsidRPr="00341EF3">
        <w:rPr>
          <w:rFonts w:ascii="Trebuchet MS" w:hAnsi="Trebuchet MS"/>
          <w:u w:val="single"/>
        </w:rPr>
        <w:t xml:space="preserve">Verificarea “4 ochi” </w:t>
      </w:r>
    </w:p>
    <w:p w:rsidR="00066493" w:rsidRPr="00E75A78" w:rsidRDefault="003251FA" w:rsidP="001B56D4">
      <w:pPr>
        <w:jc w:val="both"/>
        <w:rPr>
          <w:rFonts w:ascii="Trebuchet MS" w:hAnsi="Trebuchet MS"/>
        </w:rPr>
      </w:pPr>
      <w:r w:rsidRPr="00E75A78">
        <w:rPr>
          <w:rFonts w:ascii="Trebuchet MS" w:hAnsi="Trebuchet MS"/>
        </w:rPr>
        <w:t>Angajaţii GAL vor completa “Fişa</w:t>
      </w:r>
      <w:r w:rsidR="00E75A78" w:rsidRPr="00E75A78">
        <w:rPr>
          <w:rFonts w:ascii="Trebuchet MS" w:hAnsi="Trebuchet MS"/>
        </w:rPr>
        <w:t xml:space="preserve"> de verificare a conformităţii”</w:t>
      </w:r>
      <w:r w:rsidRPr="00E75A78">
        <w:rPr>
          <w:rFonts w:ascii="Trebuchet MS" w:hAnsi="Trebuchet MS"/>
        </w:rPr>
        <w:t xml:space="preserve">, în care se încadrează scopul proiectului depus. Se vor folosi formularele şi metodologia de completare a acestora utilizând formularele elaborate de GAL și publicate pe site-ul </w:t>
      </w:r>
      <w:hyperlink r:id="rId11" w:history="1">
        <w:r w:rsidR="00066493" w:rsidRPr="00E75A78">
          <w:rPr>
            <w:rStyle w:val="Hyperlink"/>
            <w:rFonts w:ascii="Trebuchet MS" w:hAnsi="Trebuchet MS"/>
            <w:color w:val="auto"/>
          </w:rPr>
          <w:t>www.galatbn.ro</w:t>
        </w:r>
      </w:hyperlink>
      <w:r w:rsidR="00066493" w:rsidRPr="00E75A78">
        <w:rPr>
          <w:rFonts w:ascii="Trebuchet MS" w:hAnsi="Trebuchet MS"/>
        </w:rPr>
        <w:t xml:space="preserve">.   </w:t>
      </w:r>
    </w:p>
    <w:p w:rsidR="00066493" w:rsidRPr="00341EF3" w:rsidRDefault="003251FA" w:rsidP="001B56D4">
      <w:pPr>
        <w:jc w:val="both"/>
        <w:rPr>
          <w:rFonts w:ascii="Trebuchet MS" w:hAnsi="Trebuchet MS"/>
        </w:rPr>
      </w:pPr>
      <w:r w:rsidRPr="00341EF3">
        <w:rPr>
          <w:rFonts w:ascii="Trebuchet MS" w:hAnsi="Trebuchet MS"/>
        </w:rPr>
        <w:t>Toate verificările efectuate de către angajaţii GAL vor respecta principiul de verificare „4 ochi”, respectiv vor fi verificate semnate de către minimum 2 angajaţi cu atribuții în acest sens stabilite prin Fișa Postului– un angajat care completează</w:t>
      </w:r>
      <w:r w:rsidR="00066493" w:rsidRPr="00341EF3">
        <w:rPr>
          <w:rFonts w:ascii="Trebuchet MS" w:hAnsi="Trebuchet MS"/>
        </w:rPr>
        <w:t xml:space="preserve"> și</w:t>
      </w:r>
      <w:r w:rsidRPr="00341EF3">
        <w:rPr>
          <w:rFonts w:ascii="Trebuchet MS" w:hAnsi="Trebuchet MS"/>
        </w:rPr>
        <w:t xml:space="preserve"> un angajat care verifică</w:t>
      </w:r>
      <w:r w:rsidR="00066493" w:rsidRPr="00341EF3">
        <w:rPr>
          <w:rFonts w:ascii="Trebuchet MS" w:hAnsi="Trebuchet MS"/>
        </w:rPr>
        <w:t>.</w:t>
      </w:r>
    </w:p>
    <w:p w:rsidR="00066493" w:rsidRPr="00341EF3" w:rsidRDefault="003251FA" w:rsidP="001B56D4">
      <w:pPr>
        <w:jc w:val="both"/>
        <w:rPr>
          <w:rFonts w:ascii="Trebuchet MS" w:hAnsi="Trebuchet MS"/>
        </w:rPr>
      </w:pPr>
      <w:r w:rsidRPr="00341EF3">
        <w:rPr>
          <w:rFonts w:ascii="Trebuchet MS" w:hAnsi="Trebuchet MS"/>
        </w:rPr>
        <w:t xml:space="preserve">În urma verificării, angajatul care verifică contrabifează Fişa de verificare a conformităţii, respectând astfel principiul „4 ochi”. </w:t>
      </w:r>
    </w:p>
    <w:p w:rsidR="00066493" w:rsidRPr="00341EF3" w:rsidRDefault="003251FA" w:rsidP="001B56D4">
      <w:pPr>
        <w:jc w:val="both"/>
        <w:rPr>
          <w:rFonts w:ascii="Trebuchet MS" w:hAnsi="Trebuchet MS"/>
        </w:rPr>
      </w:pPr>
      <w:r w:rsidRPr="00341EF3">
        <w:rPr>
          <w:rFonts w:ascii="Trebuchet MS" w:hAnsi="Trebuchet MS"/>
        </w:rPr>
        <w:t xml:space="preserve">Toate fişele de verificare vor fi semnate de către angajaţi GAL și/sau voluntari pentru care s-a încheiat un Contract de voluntariat și/sau evaluatori externalizați, după caz (în conformitate cu prevderile Ghidului de implementare a Sub- măsurii 19.2 în vigoare la data publicării apelului de selecție), respectându-se principiul „4 ochi”. </w:t>
      </w:r>
    </w:p>
    <w:p w:rsidR="00066493" w:rsidRPr="00341EF3" w:rsidRDefault="003251FA" w:rsidP="001B56D4">
      <w:pPr>
        <w:jc w:val="both"/>
        <w:rPr>
          <w:rFonts w:ascii="Trebuchet MS" w:hAnsi="Trebuchet MS"/>
          <w:u w:val="single"/>
        </w:rPr>
      </w:pPr>
      <w:r w:rsidRPr="00341EF3">
        <w:rPr>
          <w:rFonts w:ascii="Trebuchet MS" w:hAnsi="Trebuchet MS"/>
          <w:u w:val="single"/>
        </w:rPr>
        <w:t xml:space="preserve">Finalizarea conformităţii </w:t>
      </w:r>
    </w:p>
    <w:p w:rsidR="00066493" w:rsidRPr="00105232" w:rsidRDefault="003251FA" w:rsidP="001B56D4">
      <w:pPr>
        <w:jc w:val="both"/>
        <w:rPr>
          <w:rFonts w:ascii="Trebuchet MS" w:hAnsi="Trebuchet MS"/>
        </w:rPr>
      </w:pPr>
      <w:r w:rsidRPr="00105232">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105232">
        <w:rPr>
          <w:rFonts w:ascii="Trebuchet MS" w:hAnsi="Trebuchet MS"/>
        </w:rPr>
        <w:t>.</w:t>
      </w:r>
      <w:r w:rsidRPr="00105232">
        <w:rPr>
          <w:rFonts w:ascii="Trebuchet MS" w:hAnsi="Trebuchet MS"/>
        </w:rPr>
        <w:t xml:space="preserve"> Dacă documentele originale au rămas în posesia solicitantului, expertul va verifica în prezenţa acestuia conformitatea documentelor ,,copie” cu documentele originale şi va bifa în căsuţele corespunzătoare din Fişa de verificare a conformităţii. </w:t>
      </w:r>
    </w:p>
    <w:p w:rsidR="00066493" w:rsidRPr="00341EF3" w:rsidRDefault="003251FA" w:rsidP="001B56D4">
      <w:pPr>
        <w:jc w:val="both"/>
        <w:rPr>
          <w:rFonts w:ascii="Trebuchet MS" w:hAnsi="Trebuchet MS"/>
        </w:rPr>
      </w:pPr>
      <w:r w:rsidRPr="00105232">
        <w:rPr>
          <w:rFonts w:ascii="Trebuchet MS" w:hAnsi="Trebuchet MS"/>
        </w:rPr>
        <w:lastRenderedPageBreak/>
        <w:t xml:space="preserve">Pentru proiectele de servicii care nu au corespondent în măsurile naționale, angajaţii GAL vor completa ,,Fişa de verificare a conformităţii pentru măsurile de servicii” </w:t>
      </w:r>
      <w:r w:rsidRPr="00341EF3">
        <w:rPr>
          <w:rFonts w:ascii="Trebuchet MS" w:hAnsi="Trebuchet MS"/>
        </w:rPr>
        <w:t xml:space="preserve">şi ,,Fişa de verificare a eligibilităţii pentru măsurile de servicii“, anexate Ghidului de implementare pentru Sub-măsura 19.2, completate cu criteriile de eligibilitate și selecție locale. După încheierea acestei etape de verificare, pot exista două variante: </w:t>
      </w:r>
    </w:p>
    <w:p w:rsidR="00066493" w:rsidRPr="00C741C9" w:rsidRDefault="003251FA" w:rsidP="001B56D4">
      <w:pPr>
        <w:jc w:val="both"/>
        <w:rPr>
          <w:rFonts w:ascii="Trebuchet MS" w:hAnsi="Trebuchet MS"/>
        </w:rPr>
      </w:pPr>
      <w:r w:rsidRPr="00C741C9">
        <w:rPr>
          <w:rFonts w:ascii="Trebuchet MS" w:hAnsi="Trebuchet MS"/>
        </w:rPr>
        <w:t>a) Cererea de finanţare nu este completată corect sau lipseşte unul din documente (care nu a fost prezentat în urma solicitării de informații suplimentare)</w:t>
      </w:r>
      <w:r w:rsidR="00607B60">
        <w:rPr>
          <w:rFonts w:ascii="Trebuchet MS" w:hAnsi="Trebuchet MS"/>
        </w:rPr>
        <w:t>,</w:t>
      </w:r>
      <w:r w:rsidRPr="00C741C9">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741C9">
        <w:rPr>
          <w:rFonts w:ascii="Trebuchet MS" w:hAnsi="Trebuchet MS"/>
        </w:rPr>
        <w:t>1</w:t>
      </w:r>
      <w:r w:rsidRPr="00C741C9">
        <w:rPr>
          <w:rFonts w:ascii="Trebuchet MS" w:hAnsi="Trebuchet MS"/>
        </w:rPr>
        <w:t xml:space="preserve"> exemplar copie pe suport CD. O copie</w:t>
      </w:r>
      <w:r w:rsidR="00C741C9" w:rsidRPr="00C741C9">
        <w:rPr>
          <w:rFonts w:ascii="Trebuchet MS" w:hAnsi="Trebuchet MS"/>
        </w:rPr>
        <w:t xml:space="preserve"> tipărită și una</w:t>
      </w:r>
      <w:r w:rsidRPr="00C741C9">
        <w:rPr>
          <w:rFonts w:ascii="Trebuchet MS" w:hAnsi="Trebuchet MS"/>
        </w:rPr>
        <w:t xml:space="preserve"> electronică a d</w:t>
      </w:r>
      <w:r w:rsidR="00C741C9" w:rsidRPr="00C741C9">
        <w:rPr>
          <w:rFonts w:ascii="Trebuchet MS" w:hAnsi="Trebuchet MS"/>
        </w:rPr>
        <w:t>osarului Cererii de finanţare vor</w:t>
      </w:r>
      <w:r w:rsidRPr="00C741C9">
        <w:rPr>
          <w:rFonts w:ascii="Trebuchet MS" w:hAnsi="Trebuchet MS"/>
        </w:rPr>
        <w:t xml:space="preserve"> rămâne la GAL. </w:t>
      </w:r>
    </w:p>
    <w:p w:rsidR="008C2DD6" w:rsidRPr="00341EF3" w:rsidRDefault="003251FA" w:rsidP="001B56D4">
      <w:pPr>
        <w:jc w:val="both"/>
        <w:rPr>
          <w:rFonts w:ascii="Trebuchet MS" w:hAnsi="Trebuchet MS"/>
        </w:rPr>
      </w:pPr>
      <w:r w:rsidRPr="00341EF3">
        <w:rPr>
          <w:rFonts w:ascii="Trebuchet MS" w:hAnsi="Trebuchet MS"/>
        </w:rPr>
        <w:t xml:space="preserve">b) </w:t>
      </w:r>
      <w:r w:rsidRPr="00C741C9">
        <w:rPr>
          <w:rFonts w:ascii="Trebuchet MS" w:hAnsi="Trebuchet MS"/>
        </w:rPr>
        <w:t xml:space="preserve">Cererea de finanţare este declarată conformă. Fişa de verificare a conformităţii se înregistrează de către expertul care a efectuat verificarea, conform procedurii interne de înregistrare a documentelor în cadrul GAL </w:t>
      </w:r>
      <w:r w:rsidR="008C2DD6" w:rsidRPr="00C741C9">
        <w:rPr>
          <w:rFonts w:ascii="Trebuchet MS" w:hAnsi="Trebuchet MS"/>
        </w:rPr>
        <w:t>ATBN</w:t>
      </w:r>
      <w:r w:rsidRPr="00C741C9">
        <w:rPr>
          <w:rFonts w:ascii="Trebuchet MS" w:hAnsi="Trebuchet MS"/>
        </w:rPr>
        <w:t xml:space="preserve">. Termenul de verificare </w:t>
      </w:r>
      <w:r w:rsidRPr="00341EF3">
        <w:rPr>
          <w:rFonts w:ascii="Trebuchet MS" w:hAnsi="Trebuchet MS"/>
        </w:rPr>
        <w:t xml:space="preserve">a conformităţii cererii de finanţare este de </w:t>
      </w:r>
      <w:r w:rsidRPr="00607B60">
        <w:rPr>
          <w:rFonts w:ascii="Trebuchet MS" w:hAnsi="Trebuchet MS"/>
        </w:rPr>
        <w:t xml:space="preserve">maximum </w:t>
      </w:r>
      <w:r w:rsidR="00607B60" w:rsidRPr="00607B60">
        <w:rPr>
          <w:rFonts w:ascii="Trebuchet MS" w:hAnsi="Trebuchet MS"/>
        </w:rPr>
        <w:t>5</w:t>
      </w:r>
      <w:r w:rsidRPr="00607B60">
        <w:rPr>
          <w:rFonts w:ascii="Trebuchet MS" w:hAnsi="Trebuchet MS"/>
        </w:rPr>
        <w:t xml:space="preserve"> zile lucrătoare</w:t>
      </w:r>
      <w:r w:rsidRPr="00341EF3">
        <w:rPr>
          <w:rFonts w:ascii="Trebuchet MS" w:hAnsi="Trebuchet MS"/>
        </w:rPr>
        <w:t xml:space="preserve"> pentru fiecare cerere de finanţare. Dacă se solicită informații suplimentare termenul de verificare a conformității este de maximum </w:t>
      </w:r>
      <w:r w:rsidR="008C2DD6" w:rsidRPr="00607B60">
        <w:rPr>
          <w:rFonts w:ascii="Trebuchet MS" w:hAnsi="Trebuchet MS"/>
        </w:rPr>
        <w:t>1</w:t>
      </w:r>
      <w:r w:rsidR="00607B60" w:rsidRPr="00607B60">
        <w:rPr>
          <w:rFonts w:ascii="Trebuchet MS" w:hAnsi="Trebuchet MS"/>
        </w:rPr>
        <w:t>0</w:t>
      </w:r>
      <w:r w:rsidRPr="00607B60">
        <w:rPr>
          <w:rFonts w:ascii="Trebuchet MS" w:hAnsi="Trebuchet MS"/>
        </w:rPr>
        <w:t xml:space="preserve"> zile lucrătoare.</w:t>
      </w:r>
      <w:r w:rsidRPr="00341EF3">
        <w:rPr>
          <w:rFonts w:ascii="Trebuchet MS" w:hAnsi="Trebuchet MS"/>
        </w:rPr>
        <w:t xml:space="preserve"> </w:t>
      </w:r>
    </w:p>
    <w:p w:rsidR="008C2DD6" w:rsidRPr="00341EF3" w:rsidRDefault="008C2DD6" w:rsidP="001B56D4">
      <w:pPr>
        <w:jc w:val="both"/>
        <w:rPr>
          <w:rFonts w:ascii="Trebuchet MS" w:hAnsi="Trebuchet MS"/>
          <w:u w:val="single"/>
        </w:rPr>
      </w:pPr>
      <w:r w:rsidRPr="00341EF3">
        <w:rPr>
          <w:rFonts w:ascii="Trebuchet MS" w:hAnsi="Trebuchet MS"/>
          <w:u w:val="single"/>
        </w:rPr>
        <w:t>Renunțarea la cererea de finanț</w:t>
      </w:r>
      <w:r w:rsidR="003251FA" w:rsidRPr="00341EF3">
        <w:rPr>
          <w:rFonts w:ascii="Trebuchet MS" w:hAnsi="Trebuchet MS"/>
          <w:u w:val="single"/>
        </w:rPr>
        <w:t xml:space="preserve">are </w:t>
      </w:r>
    </w:p>
    <w:p w:rsidR="008C2DD6" w:rsidRPr="00341EF3" w:rsidRDefault="003251FA" w:rsidP="001B56D4">
      <w:pPr>
        <w:jc w:val="both"/>
        <w:rPr>
          <w:rFonts w:ascii="Trebuchet MS" w:hAnsi="Trebuchet MS"/>
        </w:rPr>
      </w:pPr>
      <w:r w:rsidRPr="00341EF3">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rsidR="008C2DD6" w:rsidRPr="00341EF3" w:rsidRDefault="003251FA" w:rsidP="001B56D4">
      <w:pPr>
        <w:jc w:val="both"/>
        <w:rPr>
          <w:rFonts w:ascii="Trebuchet MS" w:hAnsi="Trebuchet MS"/>
          <w:u w:val="single"/>
        </w:rPr>
      </w:pPr>
      <w:r w:rsidRPr="00341EF3">
        <w:rPr>
          <w:rFonts w:ascii="Trebuchet MS" w:hAnsi="Trebuchet MS"/>
          <w:u w:val="single"/>
        </w:rPr>
        <w:t xml:space="preserve">Restituirea cererii de finanţare </w:t>
      </w:r>
    </w:p>
    <w:p w:rsidR="008C2DD6" w:rsidRPr="00341EF3" w:rsidRDefault="003251FA" w:rsidP="001B56D4">
      <w:pPr>
        <w:jc w:val="both"/>
        <w:rPr>
          <w:rFonts w:ascii="Trebuchet MS" w:hAnsi="Trebuchet MS"/>
        </w:rPr>
      </w:pPr>
      <w:r w:rsidRPr="00341EF3">
        <w:rPr>
          <w:rFonts w:ascii="Trebuchet MS" w:hAnsi="Trebuchet MS"/>
        </w:rPr>
        <w:t xml:space="preserve">Un exemplar CD al cererii de finanţare este necesar să rămână în sistem pentru verificări ulterioare (audit, DCA, Curtea de Conturi, comisari europeni, eventuale contestaţii, etc.) Dacă solicitantul renunţă la cererea de finanţare, i se restituie cererea depusă: originalul și copia pe suport de hârtie, precum și </w:t>
      </w:r>
      <w:r w:rsidR="008C2DD6" w:rsidRPr="00341EF3">
        <w:rPr>
          <w:rFonts w:ascii="Trebuchet MS" w:hAnsi="Trebuchet MS"/>
        </w:rPr>
        <w:t>1</w:t>
      </w:r>
      <w:r w:rsidRPr="00341EF3">
        <w:rPr>
          <w:rFonts w:ascii="Trebuchet MS" w:hAnsi="Trebuchet MS"/>
        </w:rPr>
        <w:t xml:space="preserve"> exemplar CD, în timp ce un exemplar CD se va păstra la sediul GAL. </w:t>
      </w:r>
    </w:p>
    <w:p w:rsidR="008C2DD6" w:rsidRPr="00083762" w:rsidRDefault="008C2DD6" w:rsidP="00083762">
      <w:pPr>
        <w:pStyle w:val="Heading3"/>
        <w:rPr>
          <w:rFonts w:ascii="Trebuchet MS" w:hAnsi="Trebuchet MS"/>
          <w:b/>
          <w:color w:val="auto"/>
          <w:sz w:val="22"/>
        </w:rPr>
      </w:pPr>
      <w:bookmarkStart w:id="8" w:name="_Toc485557247"/>
      <w:r w:rsidRPr="00083762">
        <w:rPr>
          <w:rFonts w:ascii="Trebuchet MS" w:hAnsi="Trebuchet MS"/>
          <w:b/>
          <w:color w:val="auto"/>
          <w:sz w:val="22"/>
        </w:rPr>
        <w:t>3</w:t>
      </w:r>
      <w:r w:rsidR="003251FA" w:rsidRPr="00083762">
        <w:rPr>
          <w:rFonts w:ascii="Trebuchet MS" w:hAnsi="Trebuchet MS"/>
          <w:b/>
          <w:color w:val="auto"/>
          <w:sz w:val="22"/>
        </w:rPr>
        <w:t>.4. Verificarea criteriilor de eligibilitate</w:t>
      </w:r>
      <w:bookmarkEnd w:id="8"/>
      <w:r w:rsidR="003251FA" w:rsidRPr="00083762">
        <w:rPr>
          <w:rFonts w:ascii="Trebuchet MS" w:hAnsi="Trebuchet MS"/>
          <w:b/>
          <w:color w:val="auto"/>
          <w:sz w:val="22"/>
        </w:rPr>
        <w:t xml:space="preserve"> </w:t>
      </w:r>
    </w:p>
    <w:p w:rsidR="00E651C5" w:rsidRPr="00341EF3" w:rsidRDefault="003251FA" w:rsidP="001B56D4">
      <w:pPr>
        <w:jc w:val="both"/>
        <w:rPr>
          <w:rFonts w:ascii="Trebuchet MS" w:hAnsi="Trebuchet MS"/>
          <w:u w:val="single"/>
        </w:rPr>
      </w:pPr>
      <w:r w:rsidRPr="00341EF3">
        <w:rPr>
          <w:rFonts w:ascii="Trebuchet MS" w:hAnsi="Trebuchet MS"/>
          <w:u w:val="single"/>
        </w:rPr>
        <w:t xml:space="preserve">1. Verificarea criteriilor de eligibilitate </w:t>
      </w:r>
    </w:p>
    <w:p w:rsidR="00E651C5" w:rsidRPr="00341EF3" w:rsidRDefault="003251FA" w:rsidP="001B56D4">
      <w:pPr>
        <w:jc w:val="both"/>
        <w:rPr>
          <w:rFonts w:ascii="Trebuchet MS" w:hAnsi="Trebuchet MS"/>
        </w:rPr>
      </w:pPr>
      <w:r w:rsidRPr="00341EF3">
        <w:rPr>
          <w:rFonts w:ascii="Trebuchet MS" w:hAnsi="Trebuchet MS"/>
        </w:rPr>
        <w:t xml:space="preserve">Pentru cererile de finanţare care se verifică la nivelul GAL, şeful ierarhic superior (managerul GAL) va repartiza cererile de finanţare </w:t>
      </w:r>
      <w:r w:rsidRPr="00083762">
        <w:rPr>
          <w:rFonts w:ascii="Trebuchet MS" w:hAnsi="Trebuchet MS"/>
        </w:rPr>
        <w:t xml:space="preserve">conforme </w:t>
      </w:r>
      <w:r w:rsidRPr="00341EF3">
        <w:rPr>
          <w:rFonts w:ascii="Trebuchet MS" w:hAnsi="Trebuchet MS"/>
        </w:rPr>
        <w:t>personalului cu atribuții de evaluare, pe baza criteriului de repartizare uniformă din punct de vedere al numărului de cereri</w:t>
      </w:r>
      <w:r w:rsidR="00B7501D" w:rsidRPr="00341EF3">
        <w:rPr>
          <w:rFonts w:ascii="Trebuchet MS" w:hAnsi="Trebuchet MS"/>
        </w:rPr>
        <w:t>.</w:t>
      </w:r>
    </w:p>
    <w:p w:rsidR="00E651C5" w:rsidRPr="00341EF3" w:rsidRDefault="003251FA" w:rsidP="001B56D4">
      <w:pPr>
        <w:jc w:val="both"/>
        <w:rPr>
          <w:rFonts w:ascii="Trebuchet MS" w:hAnsi="Trebuchet MS"/>
        </w:rPr>
      </w:pPr>
      <w:r w:rsidRPr="00341EF3">
        <w:rPr>
          <w:rFonts w:ascii="Trebuchet MS" w:hAnsi="Trebuchet MS"/>
        </w:rPr>
        <w:t>Verificarea criteriilor de eligibilitate va fi realizată prin dublul control al eligibilit</w:t>
      </w:r>
      <w:r w:rsidR="00194A8E" w:rsidRPr="00341EF3">
        <w:rPr>
          <w:rFonts w:ascii="Trebuchet MS" w:hAnsi="Trebuchet MS"/>
        </w:rPr>
        <w:t>ăț</w:t>
      </w:r>
      <w:r w:rsidRPr="00341EF3">
        <w:rPr>
          <w:rFonts w:ascii="Trebuchet MS" w:hAnsi="Trebuchet MS"/>
        </w:rPr>
        <w:t xml:space="preserve">ii, conform principiului „4 ochi”; </w:t>
      </w:r>
    </w:p>
    <w:p w:rsidR="00E651C5" w:rsidRPr="00341EF3" w:rsidRDefault="003251FA" w:rsidP="001B56D4">
      <w:pPr>
        <w:jc w:val="both"/>
        <w:rPr>
          <w:rFonts w:ascii="Trebuchet MS" w:hAnsi="Trebuchet MS"/>
        </w:rPr>
      </w:pPr>
      <w:r w:rsidRPr="00083762">
        <w:rPr>
          <w:rFonts w:ascii="Trebuchet MS" w:hAnsi="Trebuchet MS"/>
        </w:rPr>
        <w:t xml:space="preserve">Verificarea eligibilității Cererii de Finanţare şi a anexelor acesteia se realizează pe baza formularului </w:t>
      </w:r>
      <w:r w:rsidR="00194A8E" w:rsidRPr="00083762">
        <w:rPr>
          <w:rFonts w:ascii="Trebuchet MS" w:hAnsi="Trebuchet MS"/>
          <w:lang w:val="en-US"/>
        </w:rPr>
        <w:t>“</w:t>
      </w:r>
      <w:r w:rsidRPr="00083762">
        <w:rPr>
          <w:rFonts w:ascii="Trebuchet MS" w:hAnsi="Trebuchet MS"/>
        </w:rPr>
        <w:t>Fişa de verificare a eligibilității</w:t>
      </w:r>
      <w:r w:rsidRPr="00341EF3">
        <w:rPr>
          <w:rFonts w:ascii="Trebuchet MS" w:hAnsi="Trebuchet MS"/>
        </w:rPr>
        <w:t xml:space="preserve">” disponibil pe </w:t>
      </w:r>
      <w:hyperlink r:id="rId12" w:history="1">
        <w:r w:rsidR="00B7501D" w:rsidRPr="00341EF3">
          <w:rPr>
            <w:rStyle w:val="Hyperlink"/>
            <w:rFonts w:ascii="Trebuchet MS" w:hAnsi="Trebuchet MS"/>
          </w:rPr>
          <w:t>www.galatbn.ro</w:t>
        </w:r>
      </w:hyperlink>
      <w:r w:rsidRPr="00341EF3">
        <w:rPr>
          <w:rFonts w:ascii="Trebuchet MS" w:hAnsi="Trebuchet MS"/>
        </w:rPr>
        <w:t>.</w:t>
      </w:r>
    </w:p>
    <w:p w:rsidR="00194A8E" w:rsidRPr="00341EF3" w:rsidRDefault="003251FA" w:rsidP="001B56D4">
      <w:pPr>
        <w:jc w:val="both"/>
        <w:rPr>
          <w:rFonts w:ascii="Trebuchet MS" w:hAnsi="Trebuchet MS"/>
        </w:rPr>
      </w:pPr>
      <w:r w:rsidRPr="00341EF3">
        <w:rPr>
          <w:rFonts w:ascii="Trebuchet MS" w:hAnsi="Trebuchet MS"/>
        </w:rPr>
        <w:t xml:space="preserve">Verificarea eligibilităţii tehnice şi financiare constă în: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eligibilităţii solicitantului;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condițiilor de eligibilitate descrise în Fișa Măsurii din SDL;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t xml:space="preserve">verificarea bugetului indicativ al proiectului; </w:t>
      </w:r>
    </w:p>
    <w:p w:rsidR="00194A8E" w:rsidRPr="00341EF3" w:rsidRDefault="003251FA" w:rsidP="00194A8E">
      <w:pPr>
        <w:pStyle w:val="ListParagraph"/>
        <w:numPr>
          <w:ilvl w:val="0"/>
          <w:numId w:val="9"/>
        </w:numPr>
        <w:spacing w:after="0"/>
        <w:jc w:val="both"/>
        <w:rPr>
          <w:rFonts w:ascii="Trebuchet MS" w:hAnsi="Trebuchet MS"/>
        </w:rPr>
      </w:pPr>
      <w:r w:rsidRPr="00341EF3">
        <w:rPr>
          <w:rFonts w:ascii="Trebuchet MS" w:hAnsi="Trebuchet MS"/>
        </w:rPr>
        <w:lastRenderedPageBreak/>
        <w:t>ve</w:t>
      </w:r>
      <w:r w:rsidR="00194A8E" w:rsidRPr="00341EF3">
        <w:rPr>
          <w:rFonts w:ascii="Trebuchet MS" w:hAnsi="Trebuchet MS"/>
        </w:rPr>
        <w:t>rificarea documentelor anexate.</w:t>
      </w:r>
    </w:p>
    <w:p w:rsidR="00B7501D" w:rsidRPr="00341EF3" w:rsidRDefault="003251FA" w:rsidP="00194A8E">
      <w:pPr>
        <w:spacing w:after="0"/>
        <w:jc w:val="both"/>
        <w:rPr>
          <w:rFonts w:ascii="Trebuchet MS" w:hAnsi="Trebuchet MS"/>
        </w:rPr>
      </w:pPr>
      <w:r w:rsidRPr="00607B60">
        <w:rPr>
          <w:rFonts w:ascii="Trebuchet MS" w:hAnsi="Trebuchet MS"/>
        </w:rPr>
        <w:t>Verificarea</w:t>
      </w:r>
      <w:r w:rsidR="00442E2D">
        <w:rPr>
          <w:rFonts w:ascii="Trebuchet MS" w:hAnsi="Trebuchet MS"/>
        </w:rPr>
        <w:t xml:space="preserve"> eligibilității</w:t>
      </w:r>
      <w:r w:rsidRPr="00607B60">
        <w:rPr>
          <w:rFonts w:ascii="Trebuchet MS" w:hAnsi="Trebuchet MS"/>
        </w:rPr>
        <w:t xml:space="preserve"> este făcută pe baza documentelor depuse de solicitant</w:t>
      </w:r>
      <w:r w:rsidR="005D3041" w:rsidRPr="00607B60">
        <w:rPr>
          <w:rFonts w:ascii="Trebuchet MS" w:hAnsi="Trebuchet MS"/>
        </w:rPr>
        <w:t xml:space="preserve">, în maxim </w:t>
      </w:r>
      <w:r w:rsidR="00A2007D" w:rsidRPr="00A2007D">
        <w:rPr>
          <w:rFonts w:ascii="Trebuchet MS" w:hAnsi="Trebuchet MS"/>
          <w:b/>
        </w:rPr>
        <w:t>23</w:t>
      </w:r>
      <w:r w:rsidR="005D3041" w:rsidRPr="00A2007D">
        <w:rPr>
          <w:rFonts w:ascii="Trebuchet MS" w:hAnsi="Trebuchet MS"/>
          <w:b/>
        </w:rPr>
        <w:t xml:space="preserve"> de zile</w:t>
      </w:r>
      <w:r w:rsidR="005D3041" w:rsidRPr="00A2007D">
        <w:rPr>
          <w:rFonts w:ascii="Trebuchet MS" w:hAnsi="Trebuchet MS"/>
        </w:rPr>
        <w:t xml:space="preserve"> </w:t>
      </w:r>
      <w:r w:rsidR="005D3041" w:rsidRPr="00A2007D">
        <w:rPr>
          <w:rFonts w:ascii="Trebuchet MS" w:hAnsi="Trebuchet MS"/>
          <w:b/>
        </w:rPr>
        <w:t>lucrătoare</w:t>
      </w:r>
      <w:r w:rsidR="00607B60">
        <w:rPr>
          <w:rFonts w:ascii="Trebuchet MS" w:hAnsi="Trebuchet MS"/>
        </w:rPr>
        <w:t xml:space="preserve"> (inclusiv cu solicitarea de informații suplimentare)</w:t>
      </w:r>
      <w:r w:rsidR="005D3041" w:rsidRPr="00607B60">
        <w:rPr>
          <w:rFonts w:ascii="Trebuchet MS" w:hAnsi="Trebuchet MS"/>
        </w:rPr>
        <w:t>.</w:t>
      </w:r>
      <w:r w:rsidRPr="00341EF3">
        <w:rPr>
          <w:rFonts w:ascii="Trebuchet MS" w:hAnsi="Trebuchet MS"/>
        </w:rPr>
        <w:t xml:space="preserve"> </w:t>
      </w:r>
    </w:p>
    <w:p w:rsidR="00B7501D" w:rsidRPr="00341EF3" w:rsidRDefault="00B7501D" w:rsidP="00A2007D">
      <w:pPr>
        <w:spacing w:after="0"/>
        <w:jc w:val="both"/>
        <w:rPr>
          <w:rFonts w:ascii="Trebuchet MS" w:hAnsi="Trebuchet MS"/>
        </w:rPr>
      </w:pPr>
    </w:p>
    <w:p w:rsidR="00E651C5" w:rsidRPr="00083762" w:rsidRDefault="003251FA" w:rsidP="001B56D4">
      <w:pPr>
        <w:jc w:val="both"/>
        <w:rPr>
          <w:rFonts w:ascii="Trebuchet MS" w:hAnsi="Trebuchet MS"/>
          <w:u w:val="single"/>
        </w:rPr>
      </w:pPr>
      <w:r w:rsidRPr="00083762">
        <w:rPr>
          <w:rFonts w:ascii="Trebuchet MS" w:hAnsi="Trebuchet MS"/>
          <w:u w:val="single"/>
        </w:rPr>
        <w:t xml:space="preserve">2. Solicitarea de informaţii suplimentare </w:t>
      </w:r>
    </w:p>
    <w:p w:rsidR="00B7501D" w:rsidRPr="00341EF3" w:rsidRDefault="003251FA" w:rsidP="001B56D4">
      <w:pPr>
        <w:jc w:val="both"/>
        <w:rPr>
          <w:rFonts w:ascii="Trebuchet MS" w:hAnsi="Trebuchet MS"/>
        </w:rPr>
      </w:pPr>
      <w:r w:rsidRPr="00341EF3">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341EF3">
        <w:rPr>
          <w:rFonts w:ascii="Trebuchet MS" w:hAnsi="Trebuchet MS"/>
        </w:rPr>
        <w:t>ecesar, în următoarele situații</w:t>
      </w:r>
      <w:r w:rsidRPr="00341EF3">
        <w:rPr>
          <w:rFonts w:ascii="Trebuchet MS" w:hAnsi="Trebuchet MS"/>
        </w:rPr>
        <w:t>:</w:t>
      </w:r>
    </w:p>
    <w:p w:rsidR="00194A8E" w:rsidRPr="00341EF3" w:rsidRDefault="003251FA" w:rsidP="00B7501D">
      <w:pPr>
        <w:pStyle w:val="ListParagraph"/>
        <w:numPr>
          <w:ilvl w:val="0"/>
          <w:numId w:val="4"/>
        </w:numPr>
        <w:jc w:val="both"/>
        <w:rPr>
          <w:rFonts w:ascii="Trebuchet MS" w:hAnsi="Trebuchet MS"/>
        </w:rPr>
      </w:pPr>
      <w:r w:rsidRPr="00341EF3">
        <w:rPr>
          <w:rFonts w:ascii="Trebuchet MS" w:hAnsi="Trebuchet MS"/>
        </w:rPr>
        <w:t xml:space="preserve">informațiile prezentate sunt insuficiente pentru clarificarea unor criterii de eligibilitate; </w:t>
      </w:r>
    </w:p>
    <w:p w:rsidR="00B7501D" w:rsidRPr="00341EF3" w:rsidRDefault="003251FA" w:rsidP="00B7501D">
      <w:pPr>
        <w:pStyle w:val="ListParagraph"/>
        <w:numPr>
          <w:ilvl w:val="0"/>
          <w:numId w:val="4"/>
        </w:numPr>
        <w:jc w:val="both"/>
        <w:rPr>
          <w:rFonts w:ascii="Trebuchet MS" w:hAnsi="Trebuchet MS"/>
        </w:rPr>
      </w:pPr>
      <w:r w:rsidRPr="00341EF3">
        <w:rPr>
          <w:rFonts w:ascii="Trebuchet MS" w:hAnsi="Trebuchet MS"/>
        </w:rPr>
        <w:t>prezentarea unor informații contradictorii în cadrul documentelor aferente cererii de finanțare;</w:t>
      </w:r>
    </w:p>
    <w:p w:rsidR="00B7501D" w:rsidRPr="00341EF3" w:rsidRDefault="003251FA" w:rsidP="00B7501D">
      <w:pPr>
        <w:pStyle w:val="ListParagraph"/>
        <w:numPr>
          <w:ilvl w:val="0"/>
          <w:numId w:val="4"/>
        </w:numPr>
        <w:jc w:val="both"/>
        <w:rPr>
          <w:rFonts w:ascii="Trebuchet MS" w:hAnsi="Trebuchet MS"/>
        </w:rPr>
      </w:pPr>
      <w:r w:rsidRPr="00341EF3">
        <w:rPr>
          <w:rFonts w:ascii="Trebuchet MS" w:hAnsi="Trebuchet MS"/>
        </w:rPr>
        <w:t xml:space="preserve">prezentarea unor documente obligatorii specifice proiectului, care nu respectă formatul standard (nu sunt conforme); </w:t>
      </w:r>
    </w:p>
    <w:p w:rsidR="00194A8E" w:rsidRPr="00341EF3" w:rsidRDefault="003251FA" w:rsidP="00B7501D">
      <w:pPr>
        <w:pStyle w:val="ListParagraph"/>
        <w:numPr>
          <w:ilvl w:val="0"/>
          <w:numId w:val="4"/>
        </w:numPr>
        <w:jc w:val="both"/>
        <w:rPr>
          <w:rFonts w:ascii="Trebuchet MS" w:hAnsi="Trebuchet MS"/>
        </w:rPr>
      </w:pPr>
      <w:r w:rsidRPr="00341EF3">
        <w:rPr>
          <w:rFonts w:ascii="Trebuchet MS" w:hAnsi="Trebuchet MS"/>
        </w:rPr>
        <w:t>necesitatea prezentării unor documente suplimentare fără înlocuirea documentelor obligatorii la depunerea cererii de finanțare</w:t>
      </w:r>
      <w:r w:rsidR="00194A8E" w:rsidRPr="00341EF3">
        <w:rPr>
          <w:rFonts w:ascii="Trebuchet MS" w:hAnsi="Trebuchet MS"/>
        </w:rPr>
        <w:t xml:space="preserve">; </w:t>
      </w:r>
    </w:p>
    <w:p w:rsidR="00E651C5" w:rsidRPr="00341EF3" w:rsidRDefault="003251FA" w:rsidP="00B7501D">
      <w:pPr>
        <w:pStyle w:val="ListParagraph"/>
        <w:numPr>
          <w:ilvl w:val="0"/>
          <w:numId w:val="4"/>
        </w:numPr>
        <w:jc w:val="both"/>
        <w:rPr>
          <w:rFonts w:ascii="Trebuchet MS" w:hAnsi="Trebuchet MS"/>
        </w:rPr>
      </w:pPr>
      <w:r w:rsidRPr="00341EF3">
        <w:rPr>
          <w:rFonts w:ascii="Trebuchet MS" w:hAnsi="Trebuchet MS"/>
        </w:rPr>
        <w:t>necesitatea corectării bugetului indicativ</w:t>
      </w:r>
      <w:r w:rsidR="00B7501D" w:rsidRPr="00341EF3">
        <w:rPr>
          <w:rFonts w:ascii="Trebuchet MS" w:hAnsi="Trebuchet MS"/>
        </w:rPr>
        <w:t>.</w:t>
      </w:r>
      <w:r w:rsidRPr="00341EF3">
        <w:rPr>
          <w:rFonts w:ascii="Trebuchet MS" w:hAnsi="Trebuchet MS"/>
        </w:rPr>
        <w:t xml:space="preserve"> </w:t>
      </w:r>
    </w:p>
    <w:p w:rsidR="00E651C5" w:rsidRPr="00083762" w:rsidRDefault="003251FA" w:rsidP="001B56D4">
      <w:pPr>
        <w:jc w:val="both"/>
        <w:rPr>
          <w:rFonts w:ascii="Trebuchet MS" w:hAnsi="Trebuchet MS"/>
        </w:rPr>
      </w:pPr>
      <w:r w:rsidRPr="00341EF3">
        <w:rPr>
          <w:rFonts w:ascii="Trebuchet MS" w:hAnsi="Trebuchet MS"/>
        </w:rPr>
        <w:t xml:space="preserve">Dacă în urma solicitării informațiilor suplimentare, solicitantul trebuie să prezinte documentele emise de alte instituții, aceste documente trebuie să facă dovada îndeplinirii condițiilor de </w:t>
      </w:r>
      <w:r w:rsidRPr="00083762">
        <w:rPr>
          <w:rFonts w:ascii="Trebuchet MS" w:hAnsi="Trebuchet MS"/>
        </w:rPr>
        <w:t xml:space="preserve">eligibilitate la momentul depunerii cererii de finanțare. </w:t>
      </w:r>
    </w:p>
    <w:p w:rsidR="00E651C5" w:rsidRPr="00341EF3" w:rsidRDefault="003251FA" w:rsidP="001B56D4">
      <w:pPr>
        <w:jc w:val="both"/>
        <w:rPr>
          <w:rFonts w:ascii="Trebuchet MS" w:hAnsi="Trebuchet MS"/>
        </w:rPr>
      </w:pPr>
      <w:r w:rsidRPr="00083762">
        <w:rPr>
          <w:rFonts w:ascii="Trebuchet MS" w:hAnsi="Trebuchet MS"/>
        </w:rPr>
        <w:t>Solicitările de informații suplimentare pot fi adresate, ca regulă generală, o singură dată de către entitatea la care se află în evaluare cererea de finanțare a solicitantului, în funcție de natura</w:t>
      </w:r>
      <w:r w:rsidRPr="00341EF3">
        <w:rPr>
          <w:rFonts w:ascii="Trebuchet MS" w:hAnsi="Trebuchet MS"/>
        </w:rPr>
        <w:t xml:space="preserve"> informațiilor solicitate. Termenul de răspuns la solicitarea de informații suplimentare nu poate depăși cinci zile</w:t>
      </w:r>
      <w:r w:rsidR="00607B60">
        <w:rPr>
          <w:rFonts w:ascii="Trebuchet MS" w:hAnsi="Trebuchet MS"/>
        </w:rPr>
        <w:t xml:space="preserve"> lucrătoare</w:t>
      </w:r>
      <w:r w:rsidRPr="00341EF3">
        <w:rPr>
          <w:rFonts w:ascii="Trebuchet MS" w:hAnsi="Trebuchet MS"/>
        </w:rPr>
        <w:t xml:space="preserve"> de la momentul luării la cunoștință de către solicitant. Clarificările admise vor face parte in</w:t>
      </w:r>
      <w:r w:rsidR="00B7501D" w:rsidRPr="00341EF3">
        <w:rPr>
          <w:rFonts w:ascii="Trebuchet MS" w:hAnsi="Trebuchet MS"/>
        </w:rPr>
        <w:t>t</w:t>
      </w:r>
      <w:r w:rsidRPr="00341EF3">
        <w:rPr>
          <w:rFonts w:ascii="Trebuchet MS" w:hAnsi="Trebuchet MS"/>
        </w:rPr>
        <w:t xml:space="preserve">egrantă din cererea de finanțare, în cazul în care proiectul va fi aprobat. În situații excepționale, se pot solicita și alte clarificări, a căror necesitate a apărut ulterior transmiterii răspunsului la informațiile suplimentare solicitate inițial. </w:t>
      </w:r>
    </w:p>
    <w:p w:rsidR="00B7501D" w:rsidRPr="00341EF3" w:rsidRDefault="003251FA" w:rsidP="001B56D4">
      <w:pPr>
        <w:jc w:val="both"/>
        <w:rPr>
          <w:rFonts w:ascii="Trebuchet MS" w:hAnsi="Trebuchet MS"/>
        </w:rPr>
      </w:pPr>
      <w:r w:rsidRPr="00341EF3">
        <w:rPr>
          <w:rFonts w:ascii="Trebuchet MS" w:hAnsi="Trebuchet MS"/>
        </w:rPr>
        <w:t xml:space="preserve">După verificare pot exista două variante: </w:t>
      </w:r>
    </w:p>
    <w:p w:rsidR="00B7501D" w:rsidRPr="00341EF3" w:rsidRDefault="00A073F2" w:rsidP="00B7501D">
      <w:pPr>
        <w:pStyle w:val="ListParagraph"/>
        <w:numPr>
          <w:ilvl w:val="0"/>
          <w:numId w:val="5"/>
        </w:numPr>
        <w:jc w:val="both"/>
        <w:rPr>
          <w:rFonts w:ascii="Trebuchet MS" w:hAnsi="Trebuchet MS"/>
        </w:rPr>
      </w:pPr>
      <w:r w:rsidRPr="00341EF3">
        <w:rPr>
          <w:rFonts w:ascii="Trebuchet MS" w:hAnsi="Trebuchet MS"/>
        </w:rPr>
        <w:t>Cererea de Finanț</w:t>
      </w:r>
      <w:r w:rsidR="003251FA" w:rsidRPr="00341EF3">
        <w:rPr>
          <w:rFonts w:ascii="Trebuchet MS" w:hAnsi="Trebuchet MS"/>
        </w:rPr>
        <w:t xml:space="preserve">are este declarată eligibilă; </w:t>
      </w:r>
    </w:p>
    <w:p w:rsidR="00E651C5" w:rsidRPr="00341EF3" w:rsidRDefault="00A073F2" w:rsidP="00B7501D">
      <w:pPr>
        <w:pStyle w:val="ListParagraph"/>
        <w:numPr>
          <w:ilvl w:val="0"/>
          <w:numId w:val="5"/>
        </w:numPr>
        <w:jc w:val="both"/>
        <w:rPr>
          <w:rFonts w:ascii="Trebuchet MS" w:hAnsi="Trebuchet MS"/>
        </w:rPr>
      </w:pPr>
      <w:r w:rsidRPr="00341EF3">
        <w:rPr>
          <w:rFonts w:ascii="Trebuchet MS" w:hAnsi="Trebuchet MS"/>
        </w:rPr>
        <w:t>Cererea de Finanț</w:t>
      </w:r>
      <w:r w:rsidR="003251FA" w:rsidRPr="00341EF3">
        <w:rPr>
          <w:rFonts w:ascii="Trebuchet MS" w:hAnsi="Trebuchet MS"/>
        </w:rPr>
        <w:t xml:space="preserve">are este declarată neeligibilă. </w:t>
      </w:r>
    </w:p>
    <w:p w:rsidR="00E651C5" w:rsidRPr="00341EF3" w:rsidRDefault="003251FA" w:rsidP="001B56D4">
      <w:pPr>
        <w:jc w:val="both"/>
        <w:rPr>
          <w:rFonts w:ascii="Trebuchet MS" w:hAnsi="Trebuchet MS"/>
        </w:rPr>
      </w:pPr>
      <w:r w:rsidRPr="00341EF3">
        <w:rPr>
          <w:rFonts w:ascii="Trebuchet MS" w:hAnsi="Trebuchet MS"/>
        </w:rPr>
        <w:t>Un exemplar a</w:t>
      </w:r>
      <w:r w:rsidR="00083762">
        <w:rPr>
          <w:rFonts w:ascii="Trebuchet MS" w:hAnsi="Trebuchet MS"/>
        </w:rPr>
        <w:t>l cererilor de finanțare (copie</w:t>
      </w:r>
      <w:r w:rsidRPr="00341EF3">
        <w:rPr>
          <w:rFonts w:ascii="Trebuchet MS" w:hAnsi="Trebuchet MS"/>
        </w:rPr>
        <w:t>)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selecție lansat de GAL pentru aceeași măsură. Cererile de finanțare refăcute vor intra din nou într</w:t>
      </w:r>
      <w:r w:rsidR="00B7501D" w:rsidRPr="00341EF3">
        <w:rPr>
          <w:rFonts w:ascii="Trebuchet MS" w:hAnsi="Trebuchet MS"/>
        </w:rPr>
        <w:t>-</w:t>
      </w:r>
      <w:r w:rsidRPr="00341EF3">
        <w:rPr>
          <w:rFonts w:ascii="Trebuchet MS" w:hAnsi="Trebuchet MS"/>
        </w:rPr>
        <w:t>un proces de evaluare și selecție la GAL. Exemplarul original al cererii de finanțare declarată neeligibilă va rămâne la entita</w:t>
      </w:r>
      <w:r w:rsidR="005F2584" w:rsidRPr="00341EF3">
        <w:rPr>
          <w:rFonts w:ascii="Trebuchet MS" w:hAnsi="Trebuchet MS"/>
        </w:rPr>
        <w:t>tea la care a fost verificată (</w:t>
      </w:r>
      <w:r w:rsidRPr="00341EF3">
        <w:rPr>
          <w:rFonts w:ascii="Trebuchet MS" w:hAnsi="Trebuchet MS"/>
        </w:rPr>
        <w:t xml:space="preserve">GAL </w:t>
      </w:r>
      <w:r w:rsidR="00B7501D" w:rsidRPr="00341EF3">
        <w:rPr>
          <w:rFonts w:ascii="Trebuchet MS" w:hAnsi="Trebuchet MS"/>
        </w:rPr>
        <w:t>ATBN</w:t>
      </w:r>
      <w:r w:rsidRPr="00341EF3">
        <w:rPr>
          <w:rFonts w:ascii="Trebuchet MS" w:hAnsi="Trebuchet MS"/>
        </w:rPr>
        <w:t xml:space="preserve">) pentru eventuale verificări ulterioare (audit, etc.). </w:t>
      </w:r>
    </w:p>
    <w:p w:rsidR="00E651C5" w:rsidRPr="00341EF3" w:rsidRDefault="003251FA" w:rsidP="001B56D4">
      <w:pPr>
        <w:jc w:val="both"/>
        <w:rPr>
          <w:rFonts w:ascii="Trebuchet MS" w:hAnsi="Trebuchet MS"/>
        </w:rPr>
      </w:pPr>
      <w:r w:rsidRPr="00341EF3">
        <w:rPr>
          <w:rFonts w:ascii="Trebuchet MS" w:hAnsi="Trebuchet MS"/>
        </w:rPr>
        <w:t xml:space="preserve">După finalizarea procesului de verificare a eligibilității, solicitanții ale căror cereri de finanțare au fost declarate eligibile/neeligibile vor fi notificați de GAL </w:t>
      </w:r>
      <w:r w:rsidR="00B7501D" w:rsidRPr="00341EF3">
        <w:rPr>
          <w:rFonts w:ascii="Trebuchet MS" w:hAnsi="Trebuchet MS"/>
        </w:rPr>
        <w:t>ATBN</w:t>
      </w:r>
      <w:r w:rsidRPr="00341EF3">
        <w:rPr>
          <w:rFonts w:ascii="Trebuchet MS" w:hAnsi="Trebuchet MS"/>
        </w:rPr>
        <w:t xml:space="preserve"> privind rezultatul verificării cererilor de finanțare, prin e-mail, cu confirmare de primire. </w:t>
      </w:r>
    </w:p>
    <w:p w:rsidR="00E651C5" w:rsidRPr="00341EF3" w:rsidRDefault="003251FA" w:rsidP="001B56D4">
      <w:pPr>
        <w:jc w:val="both"/>
        <w:rPr>
          <w:rFonts w:ascii="Trebuchet MS" w:hAnsi="Trebuchet MS"/>
        </w:rPr>
      </w:pPr>
      <w:r w:rsidRPr="00341EF3">
        <w:rPr>
          <w:rFonts w:ascii="Trebuchet MS" w:hAnsi="Trebuchet MS"/>
        </w:rPr>
        <w:lastRenderedPageBreak/>
        <w:t xml:space="preserve">Contestațiile privind decizia de finanțare a proiectelor rezultată ca urmare a verificării eligibilității de către GAL, pot fi depuse de către solicitant la sediul GAL în termen de cinci zile de la primirea notificării (data luării la cunoștință de către solicitant), de unde vor fi direcționate spre soluționare către Comisia de soluționare a contestațiilor constituită la nivelul GAL </w:t>
      </w:r>
      <w:r w:rsidR="00B7501D" w:rsidRPr="00341EF3">
        <w:rPr>
          <w:rFonts w:ascii="Trebuchet MS" w:hAnsi="Trebuchet MS"/>
        </w:rPr>
        <w:t>ATBN</w:t>
      </w:r>
      <w:r w:rsidRPr="00341EF3">
        <w:rPr>
          <w:rFonts w:ascii="Trebuchet MS" w:hAnsi="Trebuchet MS"/>
        </w:rPr>
        <w:t xml:space="preserve">. </w:t>
      </w:r>
    </w:p>
    <w:p w:rsidR="00E651C5" w:rsidRPr="00341EF3" w:rsidRDefault="003251FA" w:rsidP="001B56D4">
      <w:pPr>
        <w:jc w:val="both"/>
        <w:rPr>
          <w:rFonts w:ascii="Trebuchet MS" w:hAnsi="Trebuchet MS"/>
        </w:rPr>
      </w:pPr>
      <w:r w:rsidRPr="00341EF3">
        <w:rPr>
          <w:rFonts w:ascii="Trebuchet MS" w:hAnsi="Trebuchet MS"/>
        </w:rPr>
        <w:t>Un solicitant poa</w:t>
      </w:r>
      <w:r w:rsidR="00FF10D8">
        <w:rPr>
          <w:rFonts w:ascii="Trebuchet MS" w:hAnsi="Trebuchet MS"/>
        </w:rPr>
        <w:t>te depune o singură contestație</w:t>
      </w:r>
      <w:r w:rsidRPr="00341EF3">
        <w:rPr>
          <w:rFonts w:ascii="Trebuchet MS" w:hAnsi="Trebuchet MS"/>
        </w:rPr>
        <w:t xml:space="preserv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 </w:t>
      </w:r>
    </w:p>
    <w:p w:rsidR="00E651C5" w:rsidRPr="00341EF3" w:rsidRDefault="003251FA" w:rsidP="001B56D4">
      <w:pPr>
        <w:jc w:val="both"/>
        <w:rPr>
          <w:rFonts w:ascii="Trebuchet MS" w:hAnsi="Trebuchet MS"/>
        </w:rPr>
      </w:pPr>
      <w:r w:rsidRPr="00341EF3">
        <w:rPr>
          <w:rFonts w:ascii="Trebuchet MS" w:hAnsi="Trebuchet MS"/>
        </w:rPr>
        <w:t xml:space="preserve">Termenul maxim pentru a răspunde contestațiilor adresate este de </w:t>
      </w:r>
      <w:r w:rsidRPr="00A2007D">
        <w:rPr>
          <w:rFonts w:ascii="Trebuchet MS" w:hAnsi="Trebuchet MS"/>
          <w:b/>
        </w:rPr>
        <w:t xml:space="preserve">10 de zile </w:t>
      </w:r>
      <w:r w:rsidR="00B7501D" w:rsidRPr="00A2007D">
        <w:rPr>
          <w:rFonts w:ascii="Trebuchet MS" w:hAnsi="Trebuchet MS"/>
          <w:b/>
        </w:rPr>
        <w:t>lucrătoare</w:t>
      </w:r>
      <w:r w:rsidRPr="00341EF3">
        <w:rPr>
          <w:rFonts w:ascii="Trebuchet MS" w:hAnsi="Trebuchet MS"/>
        </w:rPr>
        <w:t xml:space="preserve"> de la data înregistrării la structura care o soluționează. Comisia de Soluționare a Contestațiilor va transmite solicitantului prin e-mail, cu confirmare de primire, Notificarea privind rezultatul contestației depuse și o copie a Raportului de contestații. </w:t>
      </w:r>
    </w:p>
    <w:p w:rsidR="00B7501D" w:rsidRPr="00341EF3" w:rsidRDefault="003251FA" w:rsidP="001B56D4">
      <w:pPr>
        <w:jc w:val="both"/>
        <w:rPr>
          <w:rFonts w:ascii="Trebuchet MS" w:hAnsi="Trebuchet MS"/>
        </w:rPr>
      </w:pPr>
      <w:r w:rsidRPr="00341EF3">
        <w:rPr>
          <w:rFonts w:ascii="Trebuchet MS" w:hAnsi="Trebuchet MS"/>
        </w:rPr>
        <w:t>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w:t>
      </w:r>
      <w:r w:rsidR="005F2584" w:rsidRPr="00341EF3">
        <w:rPr>
          <w:rFonts w:ascii="Trebuchet MS" w:hAnsi="Trebuchet MS"/>
        </w:rPr>
        <w:t>rificare. Dacă Cererea de Finanț</w:t>
      </w:r>
      <w:r w:rsidRPr="00341EF3">
        <w:rPr>
          <w:rFonts w:ascii="Trebuchet MS" w:hAnsi="Trebuchet MS"/>
        </w:rPr>
        <w:t xml:space="preserve">are este declarată eligibilă, se trece la următoarea etapă de verificare. </w:t>
      </w:r>
    </w:p>
    <w:p w:rsidR="00B7501D" w:rsidRPr="00341EF3" w:rsidRDefault="003251FA" w:rsidP="001B56D4">
      <w:pPr>
        <w:jc w:val="both"/>
        <w:rPr>
          <w:rFonts w:ascii="Trebuchet MS" w:hAnsi="Trebuchet MS"/>
          <w:u w:val="single"/>
        </w:rPr>
      </w:pPr>
      <w:r w:rsidRPr="00341EF3">
        <w:rPr>
          <w:rFonts w:ascii="Trebuchet MS" w:hAnsi="Trebuchet MS"/>
          <w:u w:val="single"/>
        </w:rPr>
        <w:t xml:space="preserve">3. Verificarea bugetului indicativ </w:t>
      </w:r>
    </w:p>
    <w:p w:rsidR="004E0944" w:rsidRPr="00341EF3" w:rsidRDefault="003251FA" w:rsidP="001B56D4">
      <w:pPr>
        <w:jc w:val="both"/>
        <w:rPr>
          <w:rFonts w:ascii="Trebuchet MS" w:hAnsi="Trebuchet MS"/>
        </w:rPr>
      </w:pPr>
      <w:r w:rsidRPr="0055372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w:t>
      </w:r>
      <w:r w:rsidRPr="00341EF3">
        <w:rPr>
          <w:rFonts w:ascii="Trebuchet MS" w:hAnsi="Trebuchet MS"/>
        </w:rPr>
        <w:t xml:space="preserve">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,,verificarea bugetului indicativ”. Expertul completează punctul „Verificarea bugetului indicativ” din Fișa de verificare a criteriilor de eligibilitate. </w:t>
      </w:r>
    </w:p>
    <w:p w:rsidR="004E0944" w:rsidRPr="00341EF3" w:rsidRDefault="003251FA" w:rsidP="001B56D4">
      <w:pPr>
        <w:jc w:val="both"/>
        <w:rPr>
          <w:rFonts w:ascii="Trebuchet MS" w:hAnsi="Trebuchet MS"/>
          <w:u w:val="single"/>
        </w:rPr>
      </w:pPr>
      <w:r w:rsidRPr="00341EF3">
        <w:rPr>
          <w:rFonts w:ascii="Trebuchet MS" w:hAnsi="Trebuchet MS"/>
          <w:u w:val="single"/>
        </w:rPr>
        <w:t xml:space="preserve">4. Verificarea rezonalibilităţii preţurilor </w:t>
      </w:r>
    </w:p>
    <w:p w:rsidR="00E651C5" w:rsidRPr="00341EF3" w:rsidRDefault="003251FA" w:rsidP="001B56D4">
      <w:pPr>
        <w:jc w:val="both"/>
        <w:rPr>
          <w:rFonts w:ascii="Trebuchet MS" w:hAnsi="Trebuchet MS"/>
        </w:rPr>
      </w:pPr>
      <w:r w:rsidRPr="00341EF3">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rsidR="004E0944" w:rsidRPr="00083762" w:rsidRDefault="00E651C5" w:rsidP="00083762">
      <w:pPr>
        <w:pStyle w:val="Heading3"/>
        <w:rPr>
          <w:rFonts w:ascii="Trebuchet MS" w:hAnsi="Trebuchet MS"/>
          <w:b/>
          <w:color w:val="auto"/>
          <w:sz w:val="22"/>
        </w:rPr>
      </w:pPr>
      <w:bookmarkStart w:id="9" w:name="_Toc485557248"/>
      <w:r w:rsidRPr="00083762">
        <w:rPr>
          <w:rFonts w:ascii="Trebuchet MS" w:hAnsi="Trebuchet MS"/>
          <w:b/>
          <w:color w:val="auto"/>
          <w:sz w:val="22"/>
        </w:rPr>
        <w:t>3</w:t>
      </w:r>
      <w:r w:rsidR="003251FA" w:rsidRPr="00083762">
        <w:rPr>
          <w:rFonts w:ascii="Trebuchet MS" w:hAnsi="Trebuchet MS"/>
          <w:b/>
          <w:color w:val="auto"/>
          <w:sz w:val="22"/>
        </w:rPr>
        <w:t>.5. Evaluarea criteriilor de selecţie</w:t>
      </w:r>
      <w:bookmarkEnd w:id="9"/>
      <w:r w:rsidR="003251FA" w:rsidRPr="00083762">
        <w:rPr>
          <w:rFonts w:ascii="Trebuchet MS" w:hAnsi="Trebuchet MS"/>
          <w:b/>
          <w:color w:val="auto"/>
          <w:sz w:val="22"/>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Consiliul Director al GAL </w:t>
      </w:r>
      <w:r w:rsidR="00E55FAB" w:rsidRPr="00341EF3">
        <w:rPr>
          <w:rFonts w:ascii="Trebuchet MS" w:hAnsi="Trebuchet MS"/>
        </w:rPr>
        <w:t>ATBN</w:t>
      </w:r>
      <w:r w:rsidRPr="00341EF3">
        <w:rPr>
          <w:rFonts w:ascii="Trebuchet MS" w:hAnsi="Trebuchet MS"/>
        </w:rPr>
        <w:t xml:space="preserve"> va stabili punctajele aferente criteriilor de selecţie, precum şi criteriile de departajare a cererilor de finanţare cu punctaj egal. </w:t>
      </w:r>
    </w:p>
    <w:p w:rsidR="00E55FAB" w:rsidRPr="00341EF3" w:rsidRDefault="003251FA" w:rsidP="001B56D4">
      <w:pPr>
        <w:jc w:val="both"/>
        <w:rPr>
          <w:rFonts w:ascii="Trebuchet MS" w:hAnsi="Trebuchet MS"/>
        </w:rPr>
      </w:pPr>
      <w:r w:rsidRPr="00341EF3">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rsidR="00E55FAB" w:rsidRPr="00341EF3" w:rsidRDefault="003251FA" w:rsidP="001B56D4">
      <w:pPr>
        <w:jc w:val="both"/>
        <w:rPr>
          <w:rFonts w:ascii="Trebuchet MS" w:hAnsi="Trebuchet MS"/>
        </w:rPr>
      </w:pPr>
      <w:r w:rsidRPr="00341EF3">
        <w:rPr>
          <w:rFonts w:ascii="Trebuchet MS" w:hAnsi="Trebuchet MS"/>
        </w:rPr>
        <w:t xml:space="preserve">Evaluarea criteriilor de selecţie se face de către personalul GAL </w:t>
      </w:r>
      <w:r w:rsidR="00E55FAB" w:rsidRPr="00341EF3">
        <w:rPr>
          <w:rFonts w:ascii="Trebuchet MS" w:hAnsi="Trebuchet MS"/>
        </w:rPr>
        <w:t>ATBN</w:t>
      </w:r>
      <w:r w:rsidRPr="00341EF3">
        <w:rPr>
          <w:rFonts w:ascii="Trebuchet MS" w:hAnsi="Trebuchet MS"/>
        </w:rPr>
        <w:t xml:space="preserve"> cu atribuții de evaluare, numai pentru cererile de finanţare declarate eligibile, pe baza Cererii de finanţare, inclusiv </w:t>
      </w:r>
      <w:r w:rsidRPr="00341EF3">
        <w:rPr>
          <w:rFonts w:ascii="Trebuchet MS" w:hAnsi="Trebuchet MS"/>
        </w:rPr>
        <w:lastRenderedPageBreak/>
        <w:t>anexele tehnice şi administrative depuse de solicitant şi, după caz, a informaţiilor suplimentare solicitate</w:t>
      </w:r>
      <w:r w:rsidR="006E2DD7"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În fișa de verificare a criteriilor de selecție GAL </w:t>
      </w:r>
      <w:r w:rsidR="00E55FAB" w:rsidRPr="00341EF3">
        <w:rPr>
          <w:rFonts w:ascii="Trebuchet MS" w:hAnsi="Trebuchet MS"/>
        </w:rPr>
        <w:t>ATBN</w:t>
      </w:r>
      <w:r w:rsidRPr="00341EF3">
        <w:rPr>
          <w:rFonts w:ascii="Trebuchet MS" w:hAnsi="Trebuchet MS"/>
        </w:rPr>
        <w:t xml:space="preserve"> preia Criteriile de selecție stabilite în Strategia de Dezvoltare Locală</w:t>
      </w:r>
      <w:r w:rsidR="006E2DD7" w:rsidRPr="00341EF3">
        <w:rPr>
          <w:rFonts w:ascii="Trebuchet MS" w:hAnsi="Trebuchet MS"/>
        </w:rPr>
        <w:t>. Punctajele vor fi stabili</w:t>
      </w:r>
      <w:r w:rsidRPr="00341EF3">
        <w:rPr>
          <w:rFonts w:ascii="Trebuchet MS" w:hAnsi="Trebuchet MS"/>
        </w:rPr>
        <w:t xml:space="preserve">te, pentru fiecare Măsură din SDL prin Decizia Consiliului Director. </w:t>
      </w:r>
    </w:p>
    <w:p w:rsidR="00E55FAB" w:rsidRPr="00341EF3" w:rsidRDefault="003251FA" w:rsidP="001B56D4">
      <w:pPr>
        <w:jc w:val="both"/>
        <w:rPr>
          <w:rFonts w:ascii="Trebuchet MS" w:hAnsi="Trebuchet MS"/>
        </w:rPr>
      </w:pPr>
      <w:r w:rsidRPr="00341EF3">
        <w:rPr>
          <w:rFonts w:ascii="Trebuchet MS" w:hAnsi="Trebuchet MS"/>
        </w:rPr>
        <w:t>Punctajul final al proiectului se acordă și se apr</w:t>
      </w:r>
      <w:r w:rsidR="005F2584" w:rsidRPr="00341EF3">
        <w:rPr>
          <w:rFonts w:ascii="Trebuchet MS" w:hAnsi="Trebuchet MS"/>
        </w:rPr>
        <w:t>o</w:t>
      </w:r>
      <w:r w:rsidRPr="00341EF3">
        <w:rPr>
          <w:rFonts w:ascii="Trebuchet MS" w:hAnsi="Trebuchet MS"/>
        </w:rPr>
        <w:t xml:space="preserve">bă de către Comitetul de selecție. </w:t>
      </w:r>
    </w:p>
    <w:p w:rsidR="00E55FAB" w:rsidRPr="00341EF3" w:rsidRDefault="003251FA" w:rsidP="001B56D4">
      <w:pPr>
        <w:jc w:val="both"/>
        <w:rPr>
          <w:rFonts w:ascii="Trebuchet MS" w:hAnsi="Trebuchet MS" w:cs="Segoe UI Symbol"/>
        </w:rPr>
      </w:pPr>
      <w:r w:rsidRPr="00341EF3">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rsidR="00E55FAB" w:rsidRPr="00341EF3" w:rsidRDefault="003251FA" w:rsidP="001B56D4">
      <w:pPr>
        <w:jc w:val="both"/>
        <w:rPr>
          <w:rFonts w:ascii="Trebuchet MS" w:hAnsi="Trebuchet MS"/>
        </w:rPr>
      </w:pPr>
      <w:r w:rsidRPr="00341EF3">
        <w:rPr>
          <w:rFonts w:ascii="Trebuchet MS" w:hAnsi="Trebuchet MS"/>
        </w:rPr>
        <w:t>GAL va detalia modalitatea de acordare a punctajelor aferente criteriil</w:t>
      </w:r>
      <w:r w:rsidR="006E2DD7" w:rsidRPr="00341EF3">
        <w:rPr>
          <w:rFonts w:ascii="Trebuchet MS" w:hAnsi="Trebuchet MS"/>
        </w:rPr>
        <w:t>or</w:t>
      </w:r>
      <w:r w:rsidRPr="00341EF3">
        <w:rPr>
          <w:rFonts w:ascii="Trebuchet MS" w:hAnsi="Trebuchet MS"/>
        </w:rPr>
        <w:t xml:space="preserve"> de selecţie şi punctajul maxim acordat pentru fiecare criteriu în parte</w:t>
      </w:r>
      <w:r w:rsidR="006E2DD7"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Prin Decizia Consiliului Director se va stabili și punctajul minim obligatoriu de obţinut pentru ca un proiect să fie selectat. </w:t>
      </w:r>
    </w:p>
    <w:p w:rsidR="00E55FAB" w:rsidRPr="00341EF3" w:rsidRDefault="003251FA" w:rsidP="001B56D4">
      <w:pPr>
        <w:jc w:val="both"/>
        <w:rPr>
          <w:rFonts w:ascii="Trebuchet MS" w:hAnsi="Trebuchet MS"/>
        </w:rPr>
      </w:pPr>
      <w:r w:rsidRPr="00341EF3">
        <w:rPr>
          <w:rFonts w:ascii="Trebuchet MS" w:hAnsi="Trebuchet MS"/>
        </w:rPr>
        <w:t xml:space="preserve">Proiectele care nu corespund obiectivelor şi priorităţilor stabilite în Strategia de Dezvoltare Locală pe baza căruia GAL a fost selectat, nu vor fi selectate de Comitetul de Selecție în vederea depunerii la AFIR. </w:t>
      </w:r>
    </w:p>
    <w:p w:rsidR="00E55FAB" w:rsidRPr="00341EF3" w:rsidRDefault="003251FA" w:rsidP="001B56D4">
      <w:pPr>
        <w:jc w:val="both"/>
        <w:rPr>
          <w:rFonts w:ascii="Trebuchet MS" w:hAnsi="Trebuchet MS"/>
        </w:rPr>
      </w:pPr>
      <w:r w:rsidRPr="00341EF3">
        <w:rPr>
          <w:rFonts w:ascii="Trebuchet MS" w:hAnsi="Trebuchet MS"/>
        </w:rPr>
        <w:t xml:space="preserve">Pentru proiectele declarate eligibile, angajaţii GAL vor întocmi şi completa Fişa de verificare a criteriilor de selecţie, disponibilă pe site-ul </w:t>
      </w:r>
      <w:hyperlink r:id="rId13" w:history="1">
        <w:r w:rsidR="00E55FAB" w:rsidRPr="00341EF3">
          <w:rPr>
            <w:rStyle w:val="Hyperlink"/>
            <w:rFonts w:ascii="Trebuchet MS" w:hAnsi="Trebuchet MS"/>
          </w:rPr>
          <w:t>www.galatbn.ro</w:t>
        </w:r>
      </w:hyperlink>
      <w:r w:rsidR="00E55FAB" w:rsidRPr="00341EF3">
        <w:rPr>
          <w:rFonts w:ascii="Trebuchet MS" w:hAnsi="Trebuchet MS"/>
        </w:rPr>
        <w:t xml:space="preserve">. </w:t>
      </w:r>
      <w:r w:rsidRPr="00341EF3">
        <w:rPr>
          <w:rFonts w:ascii="Trebuchet MS" w:hAnsi="Trebuchet MS"/>
        </w:rPr>
        <w:t xml:space="preserve"> Aceasta trebuie să cuprindă toate criteriile de selecţie ale măsurii în care se încadrează proiectul stablite la nivelul GAL și punctajul obţinut. Fişele de verificare </w:t>
      </w:r>
      <w:r w:rsidRPr="000D29C0">
        <w:rPr>
          <w:rFonts w:ascii="Trebuchet MS" w:hAnsi="Trebuchet MS"/>
        </w:rPr>
        <w:t>ale conformităţii</w:t>
      </w:r>
      <w:r w:rsidRPr="00341EF3">
        <w:rPr>
          <w:rFonts w:ascii="Trebuchet MS" w:hAnsi="Trebuchet MS"/>
        </w:rPr>
        <w:t>, eligibilităţii şi a criteriilor de selecţie trebuie să fie datate şi să prezinte numele şi semnătura a cel puțin doi angajaţi GAL implicaţi în procesul de evaluare a proiectelor. Toate verificările efectuate de către angaja</w:t>
      </w:r>
      <w:r w:rsidR="006E2DD7" w:rsidRPr="00341EF3">
        <w:rPr>
          <w:rFonts w:ascii="Trebuchet MS" w:hAnsi="Trebuchet MS"/>
        </w:rPr>
        <w:t>ț</w:t>
      </w:r>
      <w:r w:rsidRPr="00341EF3">
        <w:rPr>
          <w:rFonts w:ascii="Trebuchet MS" w:hAnsi="Trebuchet MS"/>
        </w:rPr>
        <w:t>ii GAL vor respecta principiul de verificare “4 ochi”, respectiv v</w:t>
      </w:r>
      <w:r w:rsidR="006E2DD7" w:rsidRPr="00341EF3">
        <w:rPr>
          <w:rFonts w:ascii="Trebuchet MS" w:hAnsi="Trebuchet MS"/>
        </w:rPr>
        <w:t>or fi semnate de către 2 angajaț</w:t>
      </w:r>
      <w:r w:rsidRPr="00341EF3">
        <w:rPr>
          <w:rFonts w:ascii="Trebuchet MS" w:hAnsi="Trebuchet MS"/>
        </w:rPr>
        <w:t xml:space="preserve">i - un angajat care completează şi un angajat care verifică. Termenul de verificare este </w:t>
      </w:r>
      <w:r w:rsidRPr="00A2007D">
        <w:rPr>
          <w:rFonts w:ascii="Trebuchet MS" w:hAnsi="Trebuchet MS"/>
        </w:rPr>
        <w:t xml:space="preserve">de maximum </w:t>
      </w:r>
      <w:r w:rsidR="00A2007D" w:rsidRPr="00A2007D">
        <w:rPr>
          <w:rFonts w:ascii="Trebuchet MS" w:hAnsi="Trebuchet MS"/>
          <w:b/>
        </w:rPr>
        <w:t xml:space="preserve">60 </w:t>
      </w:r>
      <w:r w:rsidRPr="00A2007D">
        <w:rPr>
          <w:rFonts w:ascii="Trebuchet MS" w:hAnsi="Trebuchet MS"/>
          <w:b/>
        </w:rPr>
        <w:t>de zile</w:t>
      </w:r>
      <w:r w:rsidR="00A2007D" w:rsidRPr="00A2007D">
        <w:rPr>
          <w:rFonts w:ascii="Trebuchet MS" w:hAnsi="Trebuchet MS"/>
          <w:b/>
        </w:rPr>
        <w:t xml:space="preserve"> lucrătoare</w:t>
      </w:r>
      <w:r w:rsidRPr="00A2007D">
        <w:rPr>
          <w:rFonts w:ascii="Trebuchet MS" w:hAnsi="Trebuchet MS"/>
        </w:rPr>
        <w:t xml:space="preserve"> de la încheierea sesiunii de depunere a proiectelor pentru evaluarea şi completarea Fișelor de verificare a conformității, eligibilității și selecției, inclusiv finalizarea</w:t>
      </w:r>
      <w:r w:rsidRPr="00341EF3">
        <w:rPr>
          <w:rFonts w:ascii="Trebuchet MS" w:hAnsi="Trebuchet MS"/>
        </w:rPr>
        <w:t xml:space="preserve"> etapei de soluționare a contestațiilor, dacă este cazul. </w:t>
      </w:r>
    </w:p>
    <w:p w:rsidR="00E55FAB" w:rsidRPr="000D29C0" w:rsidRDefault="00E55FAB" w:rsidP="000D29C0">
      <w:pPr>
        <w:pStyle w:val="Heading3"/>
        <w:rPr>
          <w:rFonts w:ascii="Trebuchet MS" w:hAnsi="Trebuchet MS"/>
          <w:b/>
          <w:color w:val="auto"/>
          <w:sz w:val="22"/>
        </w:rPr>
      </w:pPr>
      <w:bookmarkStart w:id="10" w:name="_Toc485557249"/>
      <w:r w:rsidRPr="000D29C0">
        <w:rPr>
          <w:rFonts w:ascii="Trebuchet MS" w:hAnsi="Trebuchet MS"/>
          <w:b/>
          <w:color w:val="auto"/>
          <w:sz w:val="22"/>
        </w:rPr>
        <w:t>4</w:t>
      </w:r>
      <w:r w:rsidR="003251FA" w:rsidRPr="000D29C0">
        <w:rPr>
          <w:rFonts w:ascii="Trebuchet MS" w:hAnsi="Trebuchet MS"/>
          <w:b/>
          <w:color w:val="auto"/>
          <w:sz w:val="22"/>
        </w:rPr>
        <w:t>. Procedura de selecție</w:t>
      </w:r>
      <w:bookmarkEnd w:id="10"/>
      <w:r w:rsidR="003251FA" w:rsidRPr="000D29C0">
        <w:rPr>
          <w:rFonts w:ascii="Trebuchet MS" w:hAnsi="Trebuchet MS"/>
          <w:b/>
          <w:color w:val="auto"/>
          <w:sz w:val="22"/>
        </w:rPr>
        <w:t xml:space="preserve"> </w:t>
      </w:r>
    </w:p>
    <w:p w:rsidR="00E55FAB" w:rsidRPr="000D29C0" w:rsidRDefault="00E55FAB" w:rsidP="000D29C0">
      <w:pPr>
        <w:pStyle w:val="Heading4"/>
        <w:rPr>
          <w:rFonts w:ascii="Trebuchet MS" w:hAnsi="Trebuchet MS"/>
          <w:color w:val="auto"/>
        </w:rPr>
      </w:pPr>
      <w:r w:rsidRPr="000D29C0">
        <w:rPr>
          <w:rFonts w:ascii="Trebuchet MS" w:hAnsi="Trebuchet MS"/>
          <w:color w:val="auto"/>
        </w:rPr>
        <w:t>4</w:t>
      </w:r>
      <w:r w:rsidR="003251FA" w:rsidRPr="000D29C0">
        <w:rPr>
          <w:rFonts w:ascii="Trebuchet MS" w:hAnsi="Trebuchet MS"/>
          <w:color w:val="auto"/>
        </w:rPr>
        <w:t xml:space="preserve">.1. Comitetul de selecție a proiectelor </w:t>
      </w:r>
    </w:p>
    <w:p w:rsidR="00E55FAB" w:rsidRPr="00341EF3" w:rsidRDefault="003251FA" w:rsidP="001B56D4">
      <w:pPr>
        <w:jc w:val="both"/>
        <w:rPr>
          <w:rFonts w:ascii="Trebuchet MS" w:hAnsi="Trebuchet MS"/>
        </w:rPr>
      </w:pPr>
      <w:r w:rsidRPr="00341EF3">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0D29C0">
        <w:rPr>
          <w:rFonts w:ascii="Trebuchet MS" w:hAnsi="Trebuchet MS"/>
          <w:b/>
        </w:rPr>
        <w:t>71,43</w:t>
      </w:r>
      <w:r w:rsidRPr="000D29C0">
        <w:rPr>
          <w:rFonts w:ascii="Trebuchet MS" w:hAnsi="Trebuchet MS"/>
          <w:b/>
        </w:rPr>
        <w:t xml:space="preserve"> % </w:t>
      </w:r>
      <w:r w:rsidRPr="00341EF3">
        <w:rPr>
          <w:rFonts w:ascii="Trebuchet MS" w:hAnsi="Trebuchet MS"/>
        </w:rPr>
        <w:t xml:space="preserve">conform SDL aprobat. În orice situaţie, ponderea acestor organizaţii va fi mai mare de 50% din totalul membrilor CS, iar reprezentanţii organizaţiilor din mediul urban nu vor depăşi 25%. </w:t>
      </w:r>
    </w:p>
    <w:p w:rsidR="00E55FAB" w:rsidRPr="00341EF3" w:rsidRDefault="003251FA" w:rsidP="001B56D4">
      <w:pPr>
        <w:jc w:val="both"/>
        <w:rPr>
          <w:rFonts w:ascii="Trebuchet MS" w:hAnsi="Trebuchet MS"/>
        </w:rPr>
      </w:pPr>
      <w:r w:rsidRPr="00341EF3">
        <w:rPr>
          <w:rFonts w:ascii="Trebuchet MS" w:hAnsi="Trebuchet MS"/>
        </w:rPr>
        <w:t xml:space="preserve">Comitetul de Selecţie a proiectelor </w:t>
      </w:r>
      <w:r w:rsidRPr="000D29C0">
        <w:rPr>
          <w:rFonts w:ascii="Trebuchet MS" w:hAnsi="Trebuchet MS"/>
        </w:rPr>
        <w:t>este ales de Adunarea Generală;</w:t>
      </w:r>
      <w:r w:rsidRPr="00341EF3">
        <w:rPr>
          <w:rFonts w:ascii="Trebuchet MS" w:hAnsi="Trebuchet MS"/>
        </w:rPr>
        <w:t xml:space="preserve"> mandatele membrilor Comitetului de Selecţie şi ale Comisiei de Contestaţii pot fi schimbate sau reconfirmate prin Hotărâre </w:t>
      </w:r>
      <w:r w:rsidRPr="000D29C0">
        <w:rPr>
          <w:rFonts w:ascii="Trebuchet MS" w:hAnsi="Trebuchet MS"/>
        </w:rPr>
        <w:t>AGA</w:t>
      </w:r>
      <w:r w:rsidR="006E2DD7" w:rsidRPr="000D29C0">
        <w:rPr>
          <w:rFonts w:ascii="Trebuchet MS" w:hAnsi="Trebuchet MS"/>
        </w:rPr>
        <w:t>/CD</w:t>
      </w:r>
      <w:r w:rsidRPr="00341EF3">
        <w:rPr>
          <w:rFonts w:ascii="Trebuchet MS" w:hAnsi="Trebuchet MS"/>
        </w:rPr>
        <w:t xml:space="preserve"> GAL </w:t>
      </w:r>
      <w:r w:rsidR="00E55FAB" w:rsidRPr="00341EF3">
        <w:rPr>
          <w:rFonts w:ascii="Trebuchet MS" w:hAnsi="Trebuchet MS"/>
        </w:rPr>
        <w:t>ATBN</w:t>
      </w:r>
      <w:r w:rsidRPr="00341EF3">
        <w:rPr>
          <w:rFonts w:ascii="Trebuchet MS" w:hAnsi="Trebuchet MS"/>
        </w:rPr>
        <w:t xml:space="preserve">. Componenţa Comitetului de Selecţie a Proiectelor este cea cuprinsă în Strategia de Dezvoltare Locală a GAL </w:t>
      </w:r>
      <w:r w:rsidR="00E55FAB" w:rsidRPr="00341EF3">
        <w:rPr>
          <w:rFonts w:ascii="Trebuchet MS" w:hAnsi="Trebuchet MS"/>
        </w:rPr>
        <w:t>ATBN</w:t>
      </w:r>
      <w:r w:rsidRPr="00341EF3">
        <w:rPr>
          <w:rFonts w:ascii="Trebuchet MS" w:hAnsi="Trebuchet MS"/>
        </w:rPr>
        <w:t xml:space="preserve"> şi descrisă în </w:t>
      </w:r>
      <w:r w:rsidRPr="000D29C0">
        <w:rPr>
          <w:rFonts w:ascii="Trebuchet MS" w:hAnsi="Trebuchet MS"/>
          <w:b/>
        </w:rPr>
        <w:t>Anexa 1</w:t>
      </w:r>
      <w:r w:rsidRPr="00341EF3">
        <w:rPr>
          <w:rFonts w:ascii="Trebuchet MS" w:hAnsi="Trebuchet MS"/>
        </w:rPr>
        <w:t xml:space="preserve"> la prezent</w:t>
      </w:r>
      <w:r w:rsidR="000D29C0">
        <w:rPr>
          <w:rFonts w:ascii="Trebuchet MS" w:hAnsi="Trebuchet MS"/>
        </w:rPr>
        <w:t>a procedură</w:t>
      </w:r>
    </w:p>
    <w:p w:rsidR="00E55FAB" w:rsidRPr="00341EF3" w:rsidRDefault="003251FA" w:rsidP="001B56D4">
      <w:pPr>
        <w:jc w:val="both"/>
        <w:rPr>
          <w:rFonts w:ascii="Trebuchet MS" w:hAnsi="Trebuchet MS"/>
        </w:rPr>
      </w:pPr>
      <w:r w:rsidRPr="00341EF3">
        <w:rPr>
          <w:rFonts w:ascii="Trebuchet MS" w:hAnsi="Trebuchet MS"/>
        </w:rPr>
        <w:lastRenderedPageBreak/>
        <w:t xml:space="preserve">Comitetul de Selecție a Proiectelor își desfășoară activitatea conform unui Regulament de Organizare și funcționare </w:t>
      </w:r>
      <w:r w:rsidRPr="000D29C0">
        <w:rPr>
          <w:rFonts w:ascii="Trebuchet MS" w:hAnsi="Trebuchet MS"/>
        </w:rPr>
        <w:t xml:space="preserve">aprobat de </w:t>
      </w:r>
      <w:r w:rsidR="00E55FAB" w:rsidRPr="000D29C0">
        <w:rPr>
          <w:rFonts w:ascii="Trebuchet MS" w:hAnsi="Trebuchet MS"/>
        </w:rPr>
        <w:t>Consiliul Director</w:t>
      </w:r>
      <w:r w:rsidRPr="00341EF3">
        <w:rPr>
          <w:rFonts w:ascii="Trebuchet MS" w:hAnsi="Trebuchet MS"/>
        </w:rPr>
        <w:t xml:space="preserve"> și postat pe </w:t>
      </w:r>
      <w:hyperlink r:id="rId14" w:history="1">
        <w:r w:rsidR="00E55FAB" w:rsidRPr="00341EF3">
          <w:rPr>
            <w:rStyle w:val="Hyperlink"/>
            <w:rFonts w:ascii="Trebuchet MS" w:hAnsi="Trebuchet MS"/>
          </w:rPr>
          <w:t>www.galatbn.ro</w:t>
        </w:r>
      </w:hyperlink>
      <w:r w:rsidR="00553724">
        <w:rPr>
          <w:rStyle w:val="Hyperlink"/>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Pentru realizarea selecţiei proiectelor se analizează dacă valoarea publică, exprimată în euro, a proiectelor eligibile ce întrunesc </w:t>
      </w:r>
      <w:r w:rsidR="00E55FAB" w:rsidRPr="00341EF3">
        <w:rPr>
          <w:rFonts w:ascii="Trebuchet MS" w:hAnsi="Trebuchet MS"/>
        </w:rPr>
        <w:t>punctajul</w:t>
      </w:r>
      <w:r w:rsidRPr="00341EF3">
        <w:rPr>
          <w:rFonts w:ascii="Trebuchet MS" w:hAnsi="Trebuchet MS"/>
        </w:rPr>
        <w:t xml:space="preserve"> minim pentru măsurile ce prevăd acest lucru, supuse selecţiei, este situată sub sau peste valoarea totală alocată unei măsuri în cadrul sesiunii de depunere. </w:t>
      </w:r>
    </w:p>
    <w:p w:rsidR="00E55FAB" w:rsidRPr="00341EF3" w:rsidRDefault="003251FA" w:rsidP="001B56D4">
      <w:pPr>
        <w:jc w:val="both"/>
        <w:rPr>
          <w:rFonts w:ascii="Trebuchet MS" w:hAnsi="Trebuchet MS"/>
        </w:rPr>
      </w:pPr>
      <w:r w:rsidRPr="00341EF3">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rsidR="00C94D1C" w:rsidRPr="00341EF3" w:rsidRDefault="003251FA" w:rsidP="001B56D4">
      <w:pPr>
        <w:jc w:val="both"/>
        <w:rPr>
          <w:rFonts w:ascii="Trebuchet MS" w:hAnsi="Trebuchet MS"/>
        </w:rPr>
      </w:pPr>
      <w:r w:rsidRPr="00341EF3">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Pr>
          <w:rFonts w:ascii="Trebuchet MS" w:hAnsi="Trebuchet MS"/>
        </w:rPr>
        <w:t>oiectelor eligibile / proiectele</w:t>
      </w:r>
      <w:r w:rsidRPr="00341EF3">
        <w:rPr>
          <w:rFonts w:ascii="Trebuchet MS" w:hAnsi="Trebuchet MS"/>
        </w:rPr>
        <w:t xml:space="preserve"> eligibile care au îndeplinit punctajul minim, pentru măsurile care prevăd acest lucru şi procedează astfel: </w:t>
      </w:r>
    </w:p>
    <w:p w:rsidR="00E55FAB" w:rsidRPr="00341EF3" w:rsidRDefault="003251FA" w:rsidP="001B56D4">
      <w:pPr>
        <w:jc w:val="both"/>
        <w:rPr>
          <w:rFonts w:ascii="Trebuchet MS" w:hAnsi="Trebuchet MS"/>
        </w:rPr>
      </w:pPr>
      <w:r w:rsidRPr="00341EF3">
        <w:rPr>
          <w:rFonts w:ascii="Trebuchet MS" w:hAnsi="Trebuchet MS"/>
        </w:rPr>
        <w:t xml:space="preserve">- Selecţia se face în ordinea descrescătoare a punctajului de selecţie. </w:t>
      </w:r>
    </w:p>
    <w:p w:rsidR="00743A0A" w:rsidRPr="00341EF3" w:rsidRDefault="003251FA" w:rsidP="001B56D4">
      <w:pPr>
        <w:jc w:val="both"/>
        <w:rPr>
          <w:rFonts w:ascii="Trebuchet MS" w:hAnsi="Trebuchet MS"/>
        </w:rPr>
      </w:pPr>
      <w:r w:rsidRPr="00341EF3">
        <w:rPr>
          <w:rFonts w:ascii="Trebuchet MS" w:hAnsi="Trebuchet MS"/>
        </w:rPr>
        <w:t>În cazul proiectelor cu acelaşi punctaj, pentru măsurile finanțate prin SDL</w:t>
      </w:r>
      <w:r w:rsidR="00743A0A" w:rsidRPr="00341EF3">
        <w:rPr>
          <w:rFonts w:ascii="Trebuchet MS" w:hAnsi="Trebuchet MS"/>
        </w:rPr>
        <w:t>,</w:t>
      </w:r>
      <w:r w:rsidRPr="00341EF3">
        <w:rPr>
          <w:rFonts w:ascii="Trebuchet MS" w:hAnsi="Trebuchet MS"/>
        </w:rPr>
        <w:t xml:space="preserve"> departajarea acestora se face în funcţie de criterii </w:t>
      </w:r>
      <w:r w:rsidR="00743A0A" w:rsidRPr="00341EF3">
        <w:rPr>
          <w:rFonts w:ascii="Trebuchet MS" w:hAnsi="Trebuchet MS"/>
        </w:rPr>
        <w:t>specifice, care vor fi detaliate în ghidurile solicitantului.</w:t>
      </w:r>
    </w:p>
    <w:p w:rsidR="00E55FAB" w:rsidRPr="000D29C0" w:rsidRDefault="00A9351E" w:rsidP="000D29C0">
      <w:pPr>
        <w:pStyle w:val="Heading4"/>
        <w:rPr>
          <w:rFonts w:ascii="Trebuchet MS" w:hAnsi="Trebuchet MS"/>
          <w:color w:val="auto"/>
        </w:rPr>
      </w:pPr>
      <w:r w:rsidRPr="000D29C0">
        <w:rPr>
          <w:rFonts w:ascii="Trebuchet MS" w:hAnsi="Trebuchet MS"/>
          <w:color w:val="auto"/>
        </w:rPr>
        <w:t>4</w:t>
      </w:r>
      <w:r w:rsidR="003251FA" w:rsidRPr="000D29C0">
        <w:rPr>
          <w:rFonts w:ascii="Trebuchet MS" w:hAnsi="Trebuchet MS"/>
          <w:color w:val="auto"/>
        </w:rPr>
        <w:t xml:space="preserve">.2. Rapoartele de selecţie </w:t>
      </w:r>
    </w:p>
    <w:p w:rsidR="00E55FAB" w:rsidRPr="00341EF3" w:rsidRDefault="003251FA" w:rsidP="001B56D4">
      <w:pPr>
        <w:jc w:val="both"/>
        <w:rPr>
          <w:rFonts w:ascii="Trebuchet MS" w:hAnsi="Trebuchet MS"/>
        </w:rPr>
      </w:pPr>
      <w:r w:rsidRPr="000D29C0">
        <w:rPr>
          <w:rFonts w:ascii="Trebuchet MS" w:hAnsi="Trebuchet MS"/>
        </w:rPr>
        <w:t>După încheierea procesului de eva</w:t>
      </w:r>
      <w:r w:rsidR="000D29C0" w:rsidRPr="000D29C0">
        <w:rPr>
          <w:rFonts w:ascii="Trebuchet MS" w:hAnsi="Trebuchet MS"/>
        </w:rPr>
        <w:t>luare şi selecție Comitetul de Selecț</w:t>
      </w:r>
      <w:r w:rsidRPr="000D29C0">
        <w:rPr>
          <w:rFonts w:ascii="Trebuchet MS" w:hAnsi="Trebuchet MS"/>
        </w:rPr>
        <w:t>ie a Proiectelor va emite un Raport de Selec</w:t>
      </w:r>
      <w:r w:rsidR="000D29C0" w:rsidRPr="000D29C0">
        <w:rPr>
          <w:rFonts w:ascii="Trebuchet MS" w:hAnsi="Trebuchet MS"/>
        </w:rPr>
        <w:t>ț</w:t>
      </w:r>
      <w:r w:rsidRPr="000D29C0">
        <w:rPr>
          <w:rFonts w:ascii="Trebuchet MS" w:hAnsi="Trebuchet MS"/>
        </w:rPr>
        <w:t>ie Intermediar, în care vor fi înscrise proiectele retrase, neeligibile, eligibile neselectate şi eligibile selectate, valo</w:t>
      </w:r>
      <w:r w:rsidR="000D29C0" w:rsidRPr="000D29C0">
        <w:rPr>
          <w:rFonts w:ascii="Trebuchet MS" w:hAnsi="Trebuchet MS"/>
        </w:rPr>
        <w:t>area acestora, numele solicitanț</w:t>
      </w:r>
      <w:r w:rsidRPr="000D29C0">
        <w:rPr>
          <w:rFonts w:ascii="Trebuchet MS" w:hAnsi="Trebuchet MS"/>
        </w:rPr>
        <w:t>ilor, iar pentru pr</w:t>
      </w:r>
      <w:r w:rsidR="000D29C0" w:rsidRPr="000D29C0">
        <w:rPr>
          <w:rFonts w:ascii="Trebuchet MS" w:hAnsi="Trebuchet MS"/>
        </w:rPr>
        <w:t>oiectele eligibile punctajul obț</w:t>
      </w:r>
      <w:r w:rsidRPr="000D29C0">
        <w:rPr>
          <w:rFonts w:ascii="Trebuchet MS" w:hAnsi="Trebuchet MS"/>
        </w:rPr>
        <w:t>inut p</w:t>
      </w:r>
      <w:r w:rsidR="000D29C0" w:rsidRPr="000D29C0">
        <w:rPr>
          <w:rFonts w:ascii="Trebuchet MS" w:hAnsi="Trebuchet MS"/>
        </w:rPr>
        <w:t>entru fiecare criteriu de selecț</w:t>
      </w:r>
      <w:r w:rsidRPr="000D29C0">
        <w:rPr>
          <w:rFonts w:ascii="Trebuchet MS" w:hAnsi="Trebuchet MS"/>
        </w:rPr>
        <w:t>ie.</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341EF3">
        <w:rPr>
          <w:rFonts w:ascii="Trebuchet MS" w:hAnsi="Trebuchet MS"/>
        </w:rPr>
        <w:t>.</w:t>
      </w:r>
      <w:r w:rsidRPr="00341EF3">
        <w:rPr>
          <w:rFonts w:ascii="Trebuchet MS" w:hAnsi="Trebuchet MS"/>
        </w:rPr>
        <w:t xml:space="preserve"> </w:t>
      </w:r>
    </w:p>
    <w:p w:rsidR="00E55FAB" w:rsidRPr="00341EF3" w:rsidRDefault="003251FA" w:rsidP="001B56D4">
      <w:pPr>
        <w:jc w:val="both"/>
        <w:rPr>
          <w:rFonts w:ascii="Trebuchet MS" w:hAnsi="Trebuchet MS"/>
        </w:rPr>
      </w:pPr>
      <w:r w:rsidRPr="00341EF3">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Pr>
          <w:rFonts w:ascii="Trebuchet MS" w:hAnsi="Trebuchet MS"/>
        </w:rPr>
        <w:t xml:space="preserve">pe e-mail, </w:t>
      </w:r>
      <w:r w:rsidRPr="00341EF3">
        <w:rPr>
          <w:rFonts w:ascii="Trebuchet MS" w:hAnsi="Trebuchet MS"/>
        </w:rPr>
        <w:t>cu confirmare de primire din partea solicitanților.</w:t>
      </w:r>
    </w:p>
    <w:p w:rsidR="00E55FAB" w:rsidRPr="00341EF3" w:rsidRDefault="003251FA" w:rsidP="001B56D4">
      <w:pPr>
        <w:jc w:val="both"/>
        <w:rPr>
          <w:rFonts w:ascii="Trebuchet MS" w:hAnsi="Trebuchet MS"/>
        </w:rPr>
      </w:pPr>
      <w:r w:rsidRPr="00341EF3">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rsidR="00E55FAB" w:rsidRPr="00341EF3" w:rsidRDefault="003251FA" w:rsidP="001B56D4">
      <w:pPr>
        <w:jc w:val="both"/>
        <w:rPr>
          <w:rFonts w:ascii="Trebuchet MS" w:hAnsi="Trebuchet MS"/>
        </w:rPr>
      </w:pPr>
      <w:r w:rsidRPr="00341EF3">
        <w:rPr>
          <w:rFonts w:ascii="Trebuchet MS" w:hAnsi="Trebuchet MS"/>
        </w:rPr>
        <w:t xml:space="preserve">Beneficiarii care au fost notificaţi de faptul că proiectele lor au fost declarate neeligibile ori nu au fost selectate pot depune contestaţii la sediul GAL. Contestațiile primite vor fi analizate de Comisia de Soluționare a Contestațiilor, în baza unei proceduri proprii interne aprobate de </w:t>
      </w:r>
      <w:r w:rsidR="00A9351E" w:rsidRPr="00341EF3">
        <w:rPr>
          <w:rFonts w:ascii="Trebuchet MS" w:hAnsi="Trebuchet MS"/>
        </w:rPr>
        <w:t>Consiliul Director</w:t>
      </w:r>
      <w:r w:rsidRPr="00341EF3">
        <w:rPr>
          <w:rFonts w:ascii="Trebuchet MS" w:hAnsi="Trebuchet MS"/>
        </w:rPr>
        <w:t xml:space="preserve"> a</w:t>
      </w:r>
      <w:r w:rsidR="00553724">
        <w:rPr>
          <w:rFonts w:ascii="Trebuchet MS" w:hAnsi="Trebuchet MS"/>
        </w:rPr>
        <w:t>l</w:t>
      </w:r>
      <w:r w:rsidRPr="00341EF3">
        <w:rPr>
          <w:rFonts w:ascii="Trebuchet MS" w:hAnsi="Trebuchet MS"/>
        </w:rPr>
        <w:t xml:space="preserve"> asociației și postată pe </w:t>
      </w:r>
      <w:hyperlink r:id="rId15" w:history="1">
        <w:r w:rsidR="00A9351E" w:rsidRPr="00341EF3">
          <w:rPr>
            <w:rStyle w:val="Hyperlink"/>
            <w:rFonts w:ascii="Trebuchet MS" w:hAnsi="Trebuchet MS"/>
          </w:rPr>
          <w:t>www.galatbn.ro</w:t>
        </w:r>
      </w:hyperlink>
      <w:r w:rsidR="00553724">
        <w:rPr>
          <w:rStyle w:val="Hyperlink"/>
          <w:rFonts w:ascii="Trebuchet MS" w:hAnsi="Trebuchet MS"/>
        </w:rPr>
        <w:t>.</w:t>
      </w:r>
      <w:r w:rsidRPr="00341EF3">
        <w:rPr>
          <w:rFonts w:ascii="Trebuchet MS" w:hAnsi="Trebuchet MS"/>
        </w:rPr>
        <w:t xml:space="preserve"> </w:t>
      </w:r>
    </w:p>
    <w:p w:rsidR="000109FB" w:rsidRPr="00B460E4" w:rsidRDefault="003251FA" w:rsidP="000109FB">
      <w:pPr>
        <w:jc w:val="both"/>
        <w:rPr>
          <w:rFonts w:ascii="Trebuchet MS" w:hAnsi="Trebuchet MS"/>
          <w:color w:val="FF0000"/>
        </w:rPr>
      </w:pPr>
      <w:r w:rsidRPr="00341EF3">
        <w:rPr>
          <w:rFonts w:ascii="Trebuchet MS" w:hAnsi="Trebuchet MS"/>
        </w:rPr>
        <w:lastRenderedPageBreak/>
        <w:t xml:space="preserve">După încheierea acestui proces, Comitetul de Selecție va întocmi Raportul de selecție Final, publicat pe pagina web și afișat la sediul GAL. </w:t>
      </w:r>
      <w:r w:rsidR="000109FB" w:rsidRPr="00B460E4">
        <w:rPr>
          <w:rFonts w:ascii="Trebuchet MS" w:hAnsi="Trebuchet MS"/>
          <w:color w:val="FF0000"/>
        </w:rPr>
        <w:t xml:space="preserve">Raportul Final de Selecție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 </w:t>
      </w:r>
    </w:p>
    <w:p w:rsidR="00E55FAB" w:rsidRPr="00553724" w:rsidRDefault="003251FA" w:rsidP="001B56D4">
      <w:pPr>
        <w:jc w:val="both"/>
        <w:rPr>
          <w:rFonts w:ascii="Trebuchet MS" w:hAnsi="Trebuchet MS"/>
        </w:rPr>
      </w:pPr>
      <w:r w:rsidRPr="00553724">
        <w:rPr>
          <w:rFonts w:ascii="Trebuchet MS" w:hAnsi="Trebuchet MS"/>
        </w:rPr>
        <w:t>GAL va publica Raportul de Selecţie final pe pagina de web proprie cel târziu în ziua următoare finalizării aprobării Raportului de Selecţie</w:t>
      </w:r>
      <w:r w:rsidR="002B3F24" w:rsidRPr="00553724">
        <w:rPr>
          <w:rFonts w:ascii="Trebuchet MS" w:hAnsi="Trebuchet MS"/>
        </w:rPr>
        <w:t>, cu excepția situației în care intră pe eșantionul de supraveghere efectuat de MADR, caz în care va fi publicat după primirea avizului</w:t>
      </w:r>
      <w:r w:rsidR="008E7968" w:rsidRPr="00553724">
        <w:rPr>
          <w:rFonts w:ascii="Trebuchet MS" w:hAnsi="Trebuchet MS"/>
        </w:rPr>
        <w:t xml:space="preserve"> din partea DGDR- AM PNDR.</w:t>
      </w:r>
      <w:r w:rsidRPr="00553724">
        <w:rPr>
          <w:rFonts w:ascii="Trebuchet MS" w:hAnsi="Trebuchet MS"/>
        </w:rPr>
        <w:t xml:space="preserve"> </w:t>
      </w:r>
    </w:p>
    <w:p w:rsidR="00E55FAB" w:rsidRPr="00455365" w:rsidRDefault="003251FA" w:rsidP="001B56D4">
      <w:pPr>
        <w:jc w:val="both"/>
        <w:rPr>
          <w:rFonts w:ascii="Trebuchet MS" w:hAnsi="Trebuchet MS"/>
        </w:rPr>
      </w:pPr>
      <w:r w:rsidRPr="00455365">
        <w:rPr>
          <w:rFonts w:ascii="Trebuchet MS" w:hAnsi="Trebuchet MS"/>
        </w:rPr>
        <w:t xml:space="preserve">În termen de </w:t>
      </w:r>
      <w:r w:rsidRPr="00455365">
        <w:rPr>
          <w:rFonts w:ascii="Trebuchet MS" w:hAnsi="Trebuchet MS"/>
          <w:b/>
        </w:rPr>
        <w:t>3 zile lucrătoare</w:t>
      </w:r>
      <w:r w:rsidRPr="00455365">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rsidR="00E55FAB" w:rsidRPr="00341EF3" w:rsidRDefault="003251FA" w:rsidP="001B56D4">
      <w:pPr>
        <w:jc w:val="both"/>
        <w:rPr>
          <w:rFonts w:ascii="Trebuchet MS" w:hAnsi="Trebuchet MS"/>
        </w:rPr>
      </w:pPr>
      <w:r w:rsidRPr="00341EF3">
        <w:rPr>
          <w:rFonts w:ascii="Trebuchet MS" w:hAnsi="Trebuchet MS"/>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455365">
        <w:rPr>
          <w:rFonts w:ascii="Trebuchet MS" w:hAnsi="Trebuchet MS"/>
          <w:b/>
        </w:rPr>
        <w:t>GAL va exclude din flux etapa de raport intermediar și perioada de primire a contestațiilor și va elabora direct Raport de Selecție Final.</w:t>
      </w:r>
      <w:r w:rsidRPr="00341EF3">
        <w:rPr>
          <w:rFonts w:ascii="Trebuchet MS" w:hAnsi="Trebuchet MS"/>
        </w:rPr>
        <w:t xml:space="preserve"> </w:t>
      </w:r>
    </w:p>
    <w:p w:rsidR="00A9351E" w:rsidRPr="00341EF3" w:rsidRDefault="003251FA" w:rsidP="00455365">
      <w:pPr>
        <w:spacing w:after="0"/>
        <w:jc w:val="both"/>
        <w:rPr>
          <w:rFonts w:ascii="Trebuchet MS" w:hAnsi="Trebuchet MS"/>
        </w:rPr>
      </w:pPr>
      <w:r w:rsidRPr="00341EF3">
        <w:rPr>
          <w:rFonts w:ascii="Trebuchet MS" w:hAnsi="Trebuchet MS"/>
        </w:rPr>
        <w:t xml:space="preserve">În maximum </w:t>
      </w:r>
      <w:r w:rsidR="000C3035" w:rsidRPr="00455365">
        <w:rPr>
          <w:rFonts w:ascii="Trebuchet MS" w:hAnsi="Trebuchet MS"/>
          <w:b/>
        </w:rPr>
        <w:t>15 zile calendaristice</w:t>
      </w:r>
      <w:r w:rsidR="000C3035" w:rsidRPr="00455365">
        <w:rPr>
          <w:rFonts w:ascii="Trebuchet MS" w:hAnsi="Trebuchet MS"/>
        </w:rPr>
        <w:t xml:space="preserve"> </w:t>
      </w:r>
      <w:r w:rsidRPr="00341EF3">
        <w:rPr>
          <w:rFonts w:ascii="Trebuchet MS" w:hAnsi="Trebuchet MS"/>
        </w:rPr>
        <w:t>de la publicarea raportului final de selecție, cererile de finanțare selectate, care corespund obiectivelor din SDL, se vor depune la AFIR</w:t>
      </w:r>
      <w:r w:rsidR="000C3035" w:rsidRPr="00341EF3">
        <w:rPr>
          <w:rFonts w:ascii="Trebuchet MS" w:hAnsi="Trebuchet MS"/>
        </w:rPr>
        <w:t xml:space="preserve"> (cu excepția cazului în care procesul de selecție intră în verificarea pe eșantionul de supraveghere).</w:t>
      </w:r>
      <w:r w:rsidRPr="00341EF3">
        <w:rPr>
          <w:rFonts w:ascii="Trebuchet MS" w:hAnsi="Trebuchet MS"/>
        </w:rPr>
        <w:t xml:space="preserve"> </w:t>
      </w:r>
    </w:p>
    <w:p w:rsidR="00455365" w:rsidRDefault="00455365" w:rsidP="00455365">
      <w:pPr>
        <w:spacing w:after="0"/>
        <w:jc w:val="both"/>
        <w:rPr>
          <w:rFonts w:ascii="Trebuchet MS" w:hAnsi="Trebuchet MS"/>
        </w:rPr>
      </w:pPr>
    </w:p>
    <w:p w:rsidR="00E55FAB" w:rsidRPr="00455365" w:rsidRDefault="003251FA" w:rsidP="00455365">
      <w:pPr>
        <w:pStyle w:val="Heading3"/>
        <w:rPr>
          <w:rFonts w:ascii="Trebuchet MS" w:hAnsi="Trebuchet MS"/>
          <w:b/>
          <w:color w:val="auto"/>
          <w:sz w:val="22"/>
        </w:rPr>
      </w:pPr>
      <w:bookmarkStart w:id="11" w:name="_Toc485557250"/>
      <w:r w:rsidRPr="00455365">
        <w:rPr>
          <w:rFonts w:ascii="Trebuchet MS" w:hAnsi="Trebuchet MS"/>
          <w:b/>
          <w:color w:val="auto"/>
          <w:sz w:val="22"/>
        </w:rPr>
        <w:t>6. Transmiterea proiectelor spre evaluare la AFIR</w:t>
      </w:r>
      <w:bookmarkEnd w:id="11"/>
      <w:r w:rsidRPr="00455365">
        <w:rPr>
          <w:rFonts w:ascii="Trebuchet MS" w:hAnsi="Trebuchet MS"/>
          <w:b/>
          <w:color w:val="auto"/>
          <w:sz w:val="22"/>
        </w:rPr>
        <w:t xml:space="preserve"> </w:t>
      </w:r>
    </w:p>
    <w:p w:rsidR="00455365" w:rsidRDefault="00455365" w:rsidP="00455365">
      <w:pPr>
        <w:spacing w:after="0"/>
        <w:jc w:val="both"/>
        <w:rPr>
          <w:rFonts w:ascii="Trebuchet MS" w:hAnsi="Trebuchet MS"/>
        </w:rPr>
      </w:pPr>
    </w:p>
    <w:p w:rsidR="00E55FAB" w:rsidRPr="00341EF3" w:rsidRDefault="003251FA" w:rsidP="001B56D4">
      <w:pPr>
        <w:jc w:val="both"/>
        <w:rPr>
          <w:rFonts w:ascii="Trebuchet MS" w:hAnsi="Trebuchet MS"/>
        </w:rPr>
      </w:pPr>
      <w:r w:rsidRPr="00341EF3">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341EF3">
        <w:rPr>
          <w:rFonts w:ascii="Trebuchet MS" w:hAnsi="Trebuchet MS"/>
        </w:rPr>
        <w:t>.</w:t>
      </w:r>
      <w:r w:rsidRPr="00341EF3">
        <w:rPr>
          <w:rFonts w:ascii="Trebuchet MS" w:hAnsi="Trebuchet MS"/>
        </w:rPr>
        <w:t xml:space="preserve"> </w:t>
      </w:r>
    </w:p>
    <w:p w:rsidR="00555271" w:rsidRPr="00341EF3" w:rsidRDefault="003251FA" w:rsidP="001B56D4">
      <w:pPr>
        <w:jc w:val="both"/>
        <w:rPr>
          <w:rFonts w:ascii="Trebuchet MS" w:hAnsi="Trebuchet MS"/>
        </w:rPr>
      </w:pPr>
      <w:r w:rsidRPr="00341EF3">
        <w:rPr>
          <w:rFonts w:ascii="Trebuchet MS" w:hAnsi="Trebuchet MS"/>
        </w:rPr>
        <w:t xml:space="preserve">Proiectul întocmit de solicitant, selectat la nivelul GAL și depus la OJFIR/CRFIR, trebuie să îndeplinească cerințele </w:t>
      </w:r>
      <w:r w:rsidRPr="00455365">
        <w:rPr>
          <w:rFonts w:ascii="Trebuchet MS" w:hAnsi="Trebuchet MS"/>
        </w:rPr>
        <w:t xml:space="preserve">de conformitate și </w:t>
      </w:r>
      <w:r w:rsidRPr="00341EF3">
        <w:rPr>
          <w:rFonts w:ascii="Trebuchet MS" w:hAnsi="Trebuchet MS"/>
        </w:rPr>
        <w:t xml:space="preserve">eligibilitate specifice fiecărei măsuri din SDL GAL </w:t>
      </w:r>
      <w:r w:rsidR="00555271" w:rsidRPr="00341EF3">
        <w:rPr>
          <w:rFonts w:ascii="Trebuchet MS" w:hAnsi="Trebuchet MS"/>
        </w:rPr>
        <w:t xml:space="preserve">ATBN </w:t>
      </w:r>
      <w:r w:rsidRPr="00341EF3">
        <w:rPr>
          <w:rFonts w:ascii="Trebuchet MS" w:hAnsi="Trebuchet MS"/>
        </w:rPr>
        <w:t xml:space="preserve">în care se încadrează. </w:t>
      </w:r>
    </w:p>
    <w:p w:rsidR="00E55FAB" w:rsidRPr="00341EF3" w:rsidRDefault="003251FA" w:rsidP="001B56D4">
      <w:pPr>
        <w:jc w:val="both"/>
        <w:rPr>
          <w:rFonts w:ascii="Trebuchet MS" w:hAnsi="Trebuchet MS"/>
        </w:rPr>
      </w:pPr>
      <w:r w:rsidRPr="00341EF3">
        <w:rPr>
          <w:rFonts w:ascii="Trebuchet MS" w:hAnsi="Trebuchet MS"/>
        </w:rPr>
        <w:t>Ce</w:t>
      </w:r>
      <w:r w:rsidR="00555271" w:rsidRPr="00341EF3">
        <w:rPr>
          <w:rFonts w:ascii="Trebuchet MS" w:hAnsi="Trebuchet MS"/>
        </w:rPr>
        <w:t>rerea de Finanțare se depune într-un singur exemplar</w:t>
      </w:r>
      <w:r w:rsidRPr="00341EF3">
        <w:rPr>
          <w:rFonts w:ascii="Trebuchet MS" w:hAnsi="Trebuchet MS"/>
        </w:rPr>
        <w:t xml:space="preserve"> (un original) și în format electronic (CD) la expertul </w:t>
      </w:r>
      <w:r w:rsidR="00555271" w:rsidRPr="00341EF3">
        <w:rPr>
          <w:rFonts w:ascii="Trebuchet MS" w:hAnsi="Trebuchet MS"/>
        </w:rPr>
        <w:t>SLINA</w:t>
      </w:r>
      <w:r w:rsidRPr="00341EF3">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rsidR="00555271" w:rsidRPr="00341EF3" w:rsidRDefault="003251FA" w:rsidP="001B56D4">
      <w:pPr>
        <w:jc w:val="both"/>
        <w:rPr>
          <w:rFonts w:ascii="Trebuchet MS" w:hAnsi="Trebuchet MS"/>
        </w:rPr>
      </w:pPr>
      <w:r w:rsidRPr="00341EF3">
        <w:rPr>
          <w:rFonts w:ascii="Trebuchet MS" w:hAnsi="Trebuchet MS"/>
        </w:rPr>
        <w:t xml:space="preserve">Cererea de Finanțare trebuie să fie însoțită în mod obligatoriu de: </w:t>
      </w:r>
    </w:p>
    <w:p w:rsidR="00555271" w:rsidRPr="00455365" w:rsidRDefault="003251FA" w:rsidP="00555271">
      <w:pPr>
        <w:pStyle w:val="ListParagraph"/>
        <w:numPr>
          <w:ilvl w:val="0"/>
          <w:numId w:val="8"/>
        </w:numPr>
        <w:jc w:val="both"/>
        <w:rPr>
          <w:rFonts w:ascii="Trebuchet MS" w:hAnsi="Trebuchet MS"/>
        </w:rPr>
      </w:pPr>
      <w:r w:rsidRPr="00455365">
        <w:rPr>
          <w:rFonts w:ascii="Trebuchet MS" w:hAnsi="Trebuchet MS"/>
        </w:rPr>
        <w:t xml:space="preserve">Fișa de verificare a conformității,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Fișa de verificare a eligibilității,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Fișa de verificare a criteriilor de selecție, întocmită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lastRenderedPageBreak/>
        <w:t xml:space="preserve">Raportul de selecție final, întocmit de GAL (formular propriu); </w:t>
      </w:r>
    </w:p>
    <w:p w:rsidR="00555271" w:rsidRPr="00341EF3" w:rsidRDefault="003251FA" w:rsidP="00555271">
      <w:pPr>
        <w:pStyle w:val="ListParagraph"/>
        <w:numPr>
          <w:ilvl w:val="0"/>
          <w:numId w:val="8"/>
        </w:numPr>
        <w:jc w:val="both"/>
        <w:rPr>
          <w:rFonts w:ascii="Trebuchet MS" w:hAnsi="Trebuchet MS"/>
        </w:rPr>
      </w:pPr>
      <w:r w:rsidRPr="00341EF3">
        <w:rPr>
          <w:rFonts w:ascii="Trebuchet MS" w:hAnsi="Trebuchet MS"/>
        </w:rPr>
        <w:t xml:space="preserve">Copii ale declarațiilor persoanelor implicate în procesul de evaluare și selecție de la nivelul GAL, privind evitarea conflictului de interese (formular propriu). </w:t>
      </w:r>
    </w:p>
    <w:p w:rsidR="00533BCC" w:rsidRDefault="00533BCC" w:rsidP="00455365">
      <w:pPr>
        <w:pStyle w:val="Heading1"/>
        <w:jc w:val="both"/>
        <w:rPr>
          <w:b/>
        </w:rPr>
      </w:pPr>
      <w:bookmarkStart w:id="12" w:name="_Toc485557251"/>
      <w:r w:rsidRPr="00533BCC">
        <w:rPr>
          <w:b/>
        </w:rPr>
        <w:t xml:space="preserve">CAPITOLUL 2 </w:t>
      </w:r>
      <w:r>
        <w:rPr>
          <w:b/>
        </w:rPr>
        <w:t>REGULAMENT DE ORGANIZARE ȘI FUNCȚIONARE A COMITETULUI DE SELECȚIE AL GAL ATBN</w:t>
      </w:r>
      <w:bookmarkEnd w:id="12"/>
    </w:p>
    <w:p w:rsidR="00533BCC" w:rsidRDefault="00533BCC" w:rsidP="00533BCC">
      <w:pPr>
        <w:jc w:val="both"/>
        <w:rPr>
          <w:rFonts w:ascii="Trebuchet MS" w:hAnsi="Trebuchet MS"/>
        </w:rPr>
      </w:pPr>
    </w:p>
    <w:p w:rsidR="00533BCC" w:rsidRPr="00052545" w:rsidRDefault="00533BCC" w:rsidP="00533BCC">
      <w:pPr>
        <w:jc w:val="both"/>
        <w:rPr>
          <w:rFonts w:ascii="Trebuchet MS" w:hAnsi="Trebuchet MS"/>
          <w:b/>
        </w:rPr>
      </w:pPr>
      <w:r w:rsidRPr="00052545">
        <w:rPr>
          <w:rFonts w:ascii="Trebuchet MS" w:hAnsi="Trebuchet MS"/>
          <w:b/>
        </w:rPr>
        <w:t xml:space="preserve">Articolul 1 - Dispoziţii generale </w:t>
      </w:r>
    </w:p>
    <w:p w:rsidR="00533BCC" w:rsidRDefault="00533BCC" w:rsidP="00533BCC">
      <w:pPr>
        <w:jc w:val="both"/>
        <w:rPr>
          <w:rFonts w:ascii="Trebuchet MS" w:hAnsi="Trebuchet MS"/>
        </w:rPr>
      </w:pPr>
      <w:r w:rsidRPr="009231EC">
        <w:rPr>
          <w:rFonts w:ascii="Trebuchet MS" w:hAnsi="Trebuchet MS"/>
        </w:rPr>
        <w:t xml:space="preserve">1) Comitetul de Selecție reprezintă organismul tehnic cu responsabilităţi privind selectarea proiectelor depuse prin intermediul Măsurilor de finanțare cuprinse în Strategia de Dezvoltare Locală a GAL </w:t>
      </w:r>
      <w:r>
        <w:rPr>
          <w:rFonts w:ascii="Trebuchet MS" w:hAnsi="Trebuchet MS"/>
        </w:rPr>
        <w:t>Asociația Transilvană Brașov Nord</w:t>
      </w:r>
      <w:r w:rsidRPr="009231EC">
        <w:rPr>
          <w:rFonts w:ascii="Trebuchet MS" w:hAnsi="Trebuchet MS"/>
        </w:rPr>
        <w:t xml:space="preserve">, în conformitate cu </w:t>
      </w:r>
      <w:r>
        <w:rPr>
          <w:rFonts w:ascii="Trebuchet MS" w:hAnsi="Trebuchet MS"/>
          <w:lang w:val="en-US"/>
        </w:rPr>
        <w:t>“</w:t>
      </w:r>
      <w:r w:rsidRPr="009231EC">
        <w:rPr>
          <w:rFonts w:ascii="Trebuchet MS" w:hAnsi="Trebuchet MS"/>
        </w:rPr>
        <w:t>Procedura de evaluare și selecție a proiectelor depuse în cadrul SDL” prezentată în capitolul XI din Strategia de Dezvoltare Locală aprobată de MADR</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2) Comitetul de Selecție își desfășoară activitatea în conformitate cu prevederile prezentului Regulament de Organizare şi Func</w:t>
      </w:r>
      <w:r w:rsidR="00996AE5">
        <w:rPr>
          <w:rFonts w:ascii="Trebuchet MS" w:hAnsi="Trebuchet MS"/>
        </w:rPr>
        <w:t>ț</w:t>
      </w:r>
      <w:r w:rsidRPr="009231EC">
        <w:rPr>
          <w:rFonts w:ascii="Trebuchet MS" w:hAnsi="Trebuchet MS"/>
        </w:rPr>
        <w:t>ionare</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3) Lucrările Comitetului de Selecţie se desfăşoară ori de câte ori este necesar, pe întreaga perioadă de implementare a Strategiei de Dezvoltare Locală</w:t>
      </w:r>
      <w:r w:rsidR="00B5519A">
        <w:rPr>
          <w:rFonts w:ascii="Trebuchet MS" w:hAnsi="Trebuchet MS"/>
        </w:rPr>
        <w:t>.</w:t>
      </w:r>
    </w:p>
    <w:p w:rsidR="00533BCC" w:rsidRPr="00052545" w:rsidRDefault="00533BCC" w:rsidP="00533BCC">
      <w:pPr>
        <w:jc w:val="both"/>
        <w:rPr>
          <w:rFonts w:ascii="Trebuchet MS" w:hAnsi="Trebuchet MS"/>
          <w:b/>
        </w:rPr>
      </w:pPr>
      <w:r w:rsidRPr="00052545">
        <w:rPr>
          <w:rFonts w:ascii="Trebuchet MS" w:hAnsi="Trebuchet MS"/>
          <w:b/>
        </w:rPr>
        <w:t xml:space="preserve">Articolul 2 - Definiţii și prescurtări </w:t>
      </w:r>
    </w:p>
    <w:p w:rsidR="00533BCC" w:rsidRDefault="00533BCC" w:rsidP="00533BCC">
      <w:pPr>
        <w:jc w:val="both"/>
        <w:rPr>
          <w:rFonts w:ascii="Trebuchet MS" w:hAnsi="Trebuchet MS"/>
        </w:rPr>
      </w:pPr>
      <w:r w:rsidRPr="009231EC">
        <w:rPr>
          <w:rFonts w:ascii="Trebuchet MS" w:hAnsi="Trebuchet MS"/>
        </w:rPr>
        <w:t xml:space="preserve">- GAL </w:t>
      </w:r>
      <w:r>
        <w:rPr>
          <w:rFonts w:ascii="Trebuchet MS" w:hAnsi="Trebuchet MS"/>
        </w:rPr>
        <w:t>ATBN</w:t>
      </w:r>
      <w:r w:rsidRPr="009231EC">
        <w:rPr>
          <w:rFonts w:ascii="Trebuchet MS" w:hAnsi="Trebuchet MS"/>
        </w:rPr>
        <w:t xml:space="preserve"> = Grupul de Acţiune Locală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 SDL – St</w:t>
      </w:r>
      <w:r w:rsidRPr="009231EC">
        <w:rPr>
          <w:rFonts w:ascii="Trebuchet MS" w:hAnsi="Trebuchet MS"/>
        </w:rPr>
        <w:t>r</w:t>
      </w:r>
      <w:r>
        <w:rPr>
          <w:rFonts w:ascii="Trebuchet MS" w:hAnsi="Trebuchet MS"/>
        </w:rPr>
        <w:t>a</w:t>
      </w:r>
      <w:r w:rsidRPr="009231EC">
        <w:rPr>
          <w:rFonts w:ascii="Trebuchet MS" w:hAnsi="Trebuchet MS"/>
        </w:rPr>
        <w:t>tegia de Dezvoltare Local</w:t>
      </w:r>
      <w:r>
        <w:rPr>
          <w:rFonts w:ascii="Trebuchet MS" w:hAnsi="Trebuchet MS"/>
        </w:rPr>
        <w:t>ă</w:t>
      </w:r>
      <w:r w:rsidRPr="009231EC">
        <w:rPr>
          <w:rFonts w:ascii="Trebuchet MS" w:hAnsi="Trebuchet MS"/>
        </w:rPr>
        <w:t xml:space="preserve">, document ce a stat la baza procesului de selecţie a GAL </w:t>
      </w:r>
    </w:p>
    <w:p w:rsidR="00533BCC" w:rsidRDefault="00533BCC" w:rsidP="00533BCC">
      <w:pPr>
        <w:jc w:val="both"/>
        <w:rPr>
          <w:rFonts w:ascii="Trebuchet MS" w:hAnsi="Trebuchet MS"/>
        </w:rPr>
      </w:pPr>
      <w:r w:rsidRPr="009231EC">
        <w:rPr>
          <w:rFonts w:ascii="Trebuchet MS" w:hAnsi="Trebuchet MS"/>
        </w:rPr>
        <w:t xml:space="preserve">- DGDR = Direcţia Generală Dezvoltare Rurală </w:t>
      </w:r>
    </w:p>
    <w:p w:rsidR="00533BCC" w:rsidRDefault="00533BCC" w:rsidP="00533BCC">
      <w:pPr>
        <w:jc w:val="both"/>
        <w:rPr>
          <w:rFonts w:ascii="Trebuchet MS" w:hAnsi="Trebuchet MS"/>
        </w:rPr>
      </w:pPr>
      <w:r w:rsidRPr="009231EC">
        <w:rPr>
          <w:rFonts w:ascii="Trebuchet MS" w:hAnsi="Trebuchet MS"/>
        </w:rPr>
        <w:t xml:space="preserve">- AFIR = Agenţia pentru Finanțarea Investițiilor Rurale </w:t>
      </w:r>
    </w:p>
    <w:p w:rsidR="00533BCC" w:rsidRDefault="00533BCC" w:rsidP="00533BCC">
      <w:pPr>
        <w:jc w:val="both"/>
        <w:rPr>
          <w:rFonts w:ascii="Trebuchet MS" w:hAnsi="Trebuchet MS"/>
        </w:rPr>
      </w:pPr>
      <w:r w:rsidRPr="009231EC">
        <w:rPr>
          <w:rFonts w:ascii="Trebuchet MS" w:hAnsi="Trebuchet MS"/>
        </w:rPr>
        <w:t xml:space="preserve">- OJFIR = Oficiul Judeţean pentru Finanțarea Investițiilor Rurale </w:t>
      </w:r>
    </w:p>
    <w:p w:rsidR="00533BCC" w:rsidRDefault="00533BCC" w:rsidP="00533BCC">
      <w:pPr>
        <w:jc w:val="both"/>
        <w:rPr>
          <w:rFonts w:ascii="Trebuchet MS" w:hAnsi="Trebuchet MS"/>
        </w:rPr>
      </w:pPr>
      <w:r w:rsidRPr="009231EC">
        <w:rPr>
          <w:rFonts w:ascii="Trebuchet MS" w:hAnsi="Trebuchet MS"/>
        </w:rPr>
        <w:t xml:space="preserve">- CRFIR 7 Centru Alba Iulia = Centrul Regional pentru Finanțarea Investițiilor Rurale 7 Centru Alba Iulia </w:t>
      </w:r>
    </w:p>
    <w:p w:rsidR="00533BCC" w:rsidRDefault="00533BCC" w:rsidP="00533BCC">
      <w:pPr>
        <w:jc w:val="both"/>
        <w:rPr>
          <w:rFonts w:ascii="Trebuchet MS" w:hAnsi="Trebuchet MS"/>
        </w:rPr>
      </w:pPr>
      <w:r w:rsidRPr="009231EC">
        <w:rPr>
          <w:rFonts w:ascii="Trebuchet MS" w:hAnsi="Trebuchet MS"/>
        </w:rPr>
        <w:t xml:space="preserve">- Sesiune de depunere proiecte = reprezintă perioada calendaristică sau intervalul de timp în care GAL poate primi proiecte din partea potenţialilor beneficiari </w:t>
      </w:r>
    </w:p>
    <w:p w:rsidR="00533BCC" w:rsidRDefault="00533BCC" w:rsidP="00533BCC">
      <w:pPr>
        <w:jc w:val="both"/>
        <w:rPr>
          <w:rFonts w:ascii="Trebuchet MS" w:hAnsi="Trebuchet MS"/>
        </w:rPr>
      </w:pPr>
      <w:r w:rsidRPr="009231EC">
        <w:rPr>
          <w:rFonts w:ascii="Trebuchet MS" w:hAnsi="Trebuchet MS"/>
        </w:rPr>
        <w:t xml:space="preserve">- Sesiune de selecţie = reprezintă lucrările Comitetului de selecţie a proiectelor, concretizate în Raportul de Selecţie intermediar și/sau final </w:t>
      </w:r>
    </w:p>
    <w:p w:rsidR="00533BCC" w:rsidRPr="00052545" w:rsidRDefault="00533BCC" w:rsidP="00533BCC">
      <w:pPr>
        <w:jc w:val="both"/>
        <w:rPr>
          <w:rFonts w:ascii="Trebuchet MS" w:hAnsi="Trebuchet MS"/>
          <w:b/>
        </w:rPr>
      </w:pPr>
      <w:r w:rsidRPr="00052545">
        <w:rPr>
          <w:rFonts w:ascii="Trebuchet MS" w:hAnsi="Trebuchet MS"/>
          <w:b/>
        </w:rPr>
        <w:t xml:space="preserve">Articolul 3 - Componenţa Comitetului de Selecţie a Proiectelor </w:t>
      </w:r>
    </w:p>
    <w:p w:rsidR="00533BCC" w:rsidRDefault="00533BCC" w:rsidP="00533BCC">
      <w:pPr>
        <w:jc w:val="both"/>
        <w:rPr>
          <w:rFonts w:ascii="Trebuchet MS" w:hAnsi="Trebuchet MS"/>
        </w:rPr>
      </w:pPr>
      <w:r w:rsidRPr="009231EC">
        <w:rPr>
          <w:rFonts w:ascii="Trebuchet MS" w:hAnsi="Trebuchet MS"/>
        </w:rPr>
        <w:t xml:space="preserve">1) Comitetul de Selecţie este format din reprezentanţi ai partenerilor în Grupul de Acţiune Locală </w:t>
      </w:r>
      <w:r>
        <w:rPr>
          <w:rFonts w:ascii="Trebuchet MS" w:hAnsi="Trebuchet MS"/>
        </w:rPr>
        <w:t>Asociația Transilvană Brașov Nord</w:t>
      </w:r>
    </w:p>
    <w:p w:rsidR="00533BCC" w:rsidRDefault="00533BCC" w:rsidP="00533BCC">
      <w:pPr>
        <w:jc w:val="both"/>
        <w:rPr>
          <w:rFonts w:ascii="Trebuchet MS" w:hAnsi="Trebuchet MS"/>
        </w:rPr>
      </w:pPr>
      <w:r w:rsidRPr="009231EC">
        <w:rPr>
          <w:rFonts w:ascii="Trebuchet MS" w:hAnsi="Trebuchet MS"/>
        </w:rPr>
        <w:t xml:space="preserve">2) Comitetul de Selecție are </w:t>
      </w:r>
      <w:r>
        <w:rPr>
          <w:rFonts w:ascii="Trebuchet MS" w:hAnsi="Trebuchet MS"/>
        </w:rPr>
        <w:t>7</w:t>
      </w:r>
      <w:r w:rsidRPr="009231EC">
        <w:rPr>
          <w:rFonts w:ascii="Trebuchet MS" w:hAnsi="Trebuchet MS"/>
        </w:rPr>
        <w:t xml:space="preserve"> membri titulari şi </w:t>
      </w:r>
      <w:r>
        <w:rPr>
          <w:rFonts w:ascii="Trebuchet MS" w:hAnsi="Trebuchet MS"/>
        </w:rPr>
        <w:t>7</w:t>
      </w:r>
      <w:r w:rsidRPr="009231EC">
        <w:rPr>
          <w:rFonts w:ascii="Trebuchet MS" w:hAnsi="Trebuchet MS"/>
        </w:rPr>
        <w:t xml:space="preserve"> membri suplean</w:t>
      </w:r>
      <w:r w:rsidR="00996AE5">
        <w:rPr>
          <w:rFonts w:ascii="Trebuchet MS" w:hAnsi="Trebuchet MS"/>
        </w:rPr>
        <w:t>ț</w:t>
      </w:r>
      <w:r w:rsidRPr="009231EC">
        <w:rPr>
          <w:rFonts w:ascii="Trebuchet MS" w:hAnsi="Trebuchet MS"/>
        </w:rPr>
        <w:t xml:space="preserve">i selectați din rândul membrilor/partenerilor în asociație. </w:t>
      </w:r>
    </w:p>
    <w:p w:rsidR="00533BCC" w:rsidRDefault="00533BCC" w:rsidP="00533BCC">
      <w:pPr>
        <w:jc w:val="both"/>
        <w:rPr>
          <w:rFonts w:ascii="Trebuchet MS" w:hAnsi="Trebuchet MS"/>
        </w:rPr>
      </w:pPr>
      <w:r w:rsidRPr="009231EC">
        <w:rPr>
          <w:rFonts w:ascii="Trebuchet MS" w:hAnsi="Trebuchet MS"/>
        </w:rPr>
        <w:lastRenderedPageBreak/>
        <w:t xml:space="preserve">Componența Comitetului a fost aprobată prin </w:t>
      </w:r>
      <w:r w:rsidRPr="00052545">
        <w:rPr>
          <w:rFonts w:ascii="Trebuchet MS" w:hAnsi="Trebuchet MS"/>
        </w:rPr>
        <w:t xml:space="preserve">Hotărârea AGA GAL Asociația Transilvană </w:t>
      </w:r>
      <w:r w:rsidRPr="00A7712C">
        <w:rPr>
          <w:rFonts w:ascii="Trebuchet MS" w:hAnsi="Trebuchet MS"/>
        </w:rPr>
        <w:t>Brașov Nord nr. 6/12.07.2016 și stipulată în cap. XI din Strategia de Dezvoltare Locală a GAL</w:t>
      </w:r>
      <w:r w:rsidRPr="00052545">
        <w:rPr>
          <w:rFonts w:ascii="Trebuchet MS" w:hAnsi="Trebuchet MS"/>
        </w:rPr>
        <w:t xml:space="preserve"> </w:t>
      </w:r>
      <w:r>
        <w:rPr>
          <w:rFonts w:ascii="Trebuchet MS" w:hAnsi="Trebuchet MS"/>
        </w:rPr>
        <w:t>ATBN</w:t>
      </w:r>
      <w:r w:rsidRPr="00052545">
        <w:rPr>
          <w:rFonts w:ascii="Trebuchet MS" w:hAnsi="Trebuchet MS"/>
        </w:rPr>
        <w:t>, astfel:</w:t>
      </w:r>
      <w:r w:rsidRPr="009231EC">
        <w:rPr>
          <w:rFonts w:ascii="Trebuchet MS" w:hAnsi="Trebuchet MS"/>
        </w:rPr>
        <w:t xml:space="preserve"> </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2 reprezentan</w:t>
      </w:r>
      <w:r w:rsidR="00996AE5">
        <w:rPr>
          <w:rFonts w:ascii="Trebuchet MS" w:hAnsi="Trebuchet MS"/>
        </w:rPr>
        <w:t>ți ai administrați</w:t>
      </w:r>
      <w:r w:rsidRPr="00052545">
        <w:rPr>
          <w:rFonts w:ascii="Trebuchet MS" w:hAnsi="Trebuchet MS"/>
        </w:rPr>
        <w:t xml:space="preserve">ilor publice locale din teritoriul GAL </w:t>
      </w:r>
      <w:r>
        <w:rPr>
          <w:rFonts w:ascii="Trebuchet MS" w:hAnsi="Trebuchet MS"/>
        </w:rPr>
        <w:t xml:space="preserve">ATBN </w:t>
      </w:r>
      <w:r w:rsidRPr="00052545">
        <w:rPr>
          <w:rFonts w:ascii="Trebuchet MS" w:hAnsi="Trebuchet MS"/>
        </w:rPr>
        <w:t>– 28,57%</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2 reprezentan</w:t>
      </w:r>
      <w:r w:rsidR="00996AE5">
        <w:rPr>
          <w:rFonts w:ascii="Trebuchet MS" w:hAnsi="Trebuchet MS"/>
        </w:rPr>
        <w:t>ț</w:t>
      </w:r>
      <w:r w:rsidRPr="00052545">
        <w:rPr>
          <w:rFonts w:ascii="Trebuchet MS" w:hAnsi="Trebuchet MS"/>
        </w:rPr>
        <w:t xml:space="preserve">i ai sectorului privat – 28,57% </w:t>
      </w:r>
    </w:p>
    <w:p w:rsidR="00533BCC" w:rsidRPr="00052545" w:rsidRDefault="00533BCC" w:rsidP="00533BCC">
      <w:pPr>
        <w:pStyle w:val="ListParagraph"/>
        <w:numPr>
          <w:ilvl w:val="0"/>
          <w:numId w:val="13"/>
        </w:numPr>
        <w:jc w:val="both"/>
        <w:rPr>
          <w:rFonts w:ascii="Trebuchet MS" w:hAnsi="Trebuchet MS"/>
        </w:rPr>
      </w:pPr>
      <w:r w:rsidRPr="00052545">
        <w:rPr>
          <w:rFonts w:ascii="Trebuchet MS" w:hAnsi="Trebuchet MS"/>
        </w:rPr>
        <w:t>3 reprezentan</w:t>
      </w:r>
      <w:r w:rsidR="00996AE5">
        <w:rPr>
          <w:rFonts w:ascii="Trebuchet MS" w:hAnsi="Trebuchet MS"/>
        </w:rPr>
        <w:t>ț</w:t>
      </w:r>
      <w:r w:rsidRPr="00052545">
        <w:rPr>
          <w:rFonts w:ascii="Trebuchet MS" w:hAnsi="Trebuchet MS"/>
        </w:rPr>
        <w:t>i ai societ</w:t>
      </w:r>
      <w:r w:rsidR="00996AE5">
        <w:rPr>
          <w:rFonts w:ascii="Trebuchet MS" w:hAnsi="Trebuchet MS"/>
        </w:rPr>
        <w:t>ăț</w:t>
      </w:r>
      <w:r w:rsidRPr="00052545">
        <w:rPr>
          <w:rFonts w:ascii="Trebuchet MS" w:hAnsi="Trebuchet MS"/>
        </w:rPr>
        <w:t xml:space="preserve">ii civile – 42,86% </w:t>
      </w:r>
    </w:p>
    <w:p w:rsidR="00533BCC" w:rsidRDefault="00533BCC" w:rsidP="00533BCC">
      <w:pPr>
        <w:jc w:val="both"/>
        <w:rPr>
          <w:rFonts w:ascii="Trebuchet MS" w:hAnsi="Trebuchet MS"/>
        </w:rPr>
      </w:pPr>
      <w:r w:rsidRPr="009231EC">
        <w:rPr>
          <w:rFonts w:ascii="Trebuchet MS" w:hAnsi="Trebuchet MS"/>
        </w:rPr>
        <w:t>3) Fiecare organizaţie (APL, privat, ONG) membru titular sau supleant al Comitetului de Selecție desemnează un reprezentant care să participe la întrunirile acestui for</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4) Nominalizările </w:t>
      </w:r>
      <w:r>
        <w:rPr>
          <w:rFonts w:ascii="Trebuchet MS" w:hAnsi="Trebuchet MS"/>
        </w:rPr>
        <w:t>au fost făcute la momentul elaborării SDL.</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rsidR="00533BCC" w:rsidRDefault="00533BCC" w:rsidP="00533BCC">
      <w:pPr>
        <w:jc w:val="both"/>
        <w:rPr>
          <w:rFonts w:ascii="Trebuchet MS" w:hAnsi="Trebuchet MS"/>
        </w:rPr>
      </w:pPr>
      <w:r w:rsidRPr="009231EC">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r>
        <w:rPr>
          <w:rFonts w:ascii="Trebuchet MS" w:hAnsi="Trebuchet MS"/>
        </w:rPr>
        <w:t>.</w:t>
      </w:r>
    </w:p>
    <w:p w:rsidR="00533BCC" w:rsidRDefault="00533BCC" w:rsidP="00533BCC">
      <w:pPr>
        <w:jc w:val="both"/>
        <w:rPr>
          <w:rFonts w:ascii="Trebuchet MS" w:hAnsi="Trebuchet MS"/>
        </w:rPr>
      </w:pPr>
      <w:r w:rsidRPr="009231EC">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96AE5">
        <w:rPr>
          <w:rFonts w:ascii="Trebuchet MS" w:hAnsi="Trebuchet MS"/>
        </w:rPr>
        <w:t>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w:t>
      </w:r>
      <w:r w:rsidRPr="009231EC">
        <w:rPr>
          <w:rFonts w:ascii="Trebuchet MS" w:hAnsi="Trebuchet MS"/>
        </w:rPr>
        <w:t xml:space="preserve"> </w:t>
      </w:r>
    </w:p>
    <w:p w:rsidR="00533BCC" w:rsidRDefault="00533BCC" w:rsidP="00533BCC">
      <w:pPr>
        <w:jc w:val="both"/>
        <w:rPr>
          <w:rFonts w:ascii="Trebuchet MS" w:hAnsi="Trebuchet MS"/>
        </w:rPr>
      </w:pPr>
      <w:r w:rsidRPr="00CD532E">
        <w:rPr>
          <w:rFonts w:ascii="Trebuchet MS" w:hAnsi="Trebuchet MS"/>
          <w:b/>
        </w:rPr>
        <w:t>Articolul 4 – Desfășurarea întrunirilor/ședințelor Comitetului de Selecție</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1) Întrunirile Comitetului de Selecție sunt convocate de managerul GAL </w:t>
      </w:r>
      <w:r>
        <w:rPr>
          <w:rFonts w:ascii="Trebuchet MS" w:hAnsi="Trebuchet MS"/>
        </w:rPr>
        <w:t>ATBN.</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2) </w:t>
      </w:r>
      <w:r>
        <w:rPr>
          <w:rFonts w:ascii="Trebuchet MS" w:hAnsi="Trebuchet MS"/>
        </w:rPr>
        <w:t xml:space="preserve">Echipa tehnică a GAL </w:t>
      </w:r>
      <w:r w:rsidRPr="009231EC">
        <w:rPr>
          <w:rFonts w:ascii="Trebuchet MS" w:hAnsi="Trebuchet MS"/>
        </w:rPr>
        <w:t xml:space="preserve">va asigura </w:t>
      </w:r>
      <w:r>
        <w:rPr>
          <w:rFonts w:ascii="Trebuchet MS" w:hAnsi="Trebuchet MS"/>
        </w:rPr>
        <w:t>transmiterea</w:t>
      </w:r>
      <w:r w:rsidRPr="009231EC">
        <w:rPr>
          <w:rFonts w:ascii="Trebuchet MS" w:hAnsi="Trebuchet MS"/>
        </w:rPr>
        <w:t xml:space="preserve"> invitațiilor către membrii Comitetului de Selecție a Proiectelor și obținerea confirmărilor de participare, asigurarea supleanților ș.a. chestiuni administrative necesare, după caz</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3) Întrunirile Comitetului de Selecție a Proiectelor sunt legal constituite dacă se respectă cumulativ următoarele condiții: </w:t>
      </w:r>
    </w:p>
    <w:p w:rsidR="00533BCC" w:rsidRDefault="00533BCC" w:rsidP="00533BCC">
      <w:pPr>
        <w:jc w:val="both"/>
        <w:rPr>
          <w:rFonts w:ascii="Trebuchet MS" w:hAnsi="Trebuchet MS"/>
        </w:rPr>
      </w:pPr>
      <w:r w:rsidRPr="009231EC">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rsidR="00533BCC" w:rsidRPr="007D37D0" w:rsidRDefault="00533BCC" w:rsidP="00533BCC">
      <w:pPr>
        <w:jc w:val="both"/>
        <w:rPr>
          <w:rFonts w:ascii="Trebuchet MS" w:hAnsi="Trebuchet MS"/>
        </w:rPr>
      </w:pPr>
      <w:r w:rsidRPr="009231EC">
        <w:rPr>
          <w:rFonts w:ascii="Trebuchet MS" w:hAnsi="Trebuchet MS"/>
        </w:rPr>
        <w:t xml:space="preserve">b. precizările din PNDR ca partea publică să reprezinte mai puțin de 50%, iar organizațiile din </w:t>
      </w:r>
      <w:r w:rsidRPr="007D37D0">
        <w:rPr>
          <w:rFonts w:ascii="Trebuchet MS" w:hAnsi="Trebuchet MS"/>
        </w:rPr>
        <w:t xml:space="preserve">mediul urban să reprezinte mai puțin de 25%. </w:t>
      </w:r>
    </w:p>
    <w:p w:rsidR="00533BCC" w:rsidRPr="007D37D0" w:rsidRDefault="00533BCC" w:rsidP="00533BCC">
      <w:pPr>
        <w:jc w:val="both"/>
        <w:rPr>
          <w:rFonts w:ascii="Trebuchet MS" w:hAnsi="Trebuchet MS"/>
        </w:rPr>
      </w:pPr>
      <w:r w:rsidRPr="007D37D0">
        <w:rPr>
          <w:rFonts w:ascii="Trebuchet MS" w:hAnsi="Trebuchet MS"/>
        </w:rPr>
        <w:t xml:space="preserve">4) La fiecare întrunire a Comitetului de Selecție a Proiectelor va fi ales, dintre membrii prezenți, prin votul majorității acestora, un „președinte de ședință”, care va coordona întrunirea. </w:t>
      </w:r>
    </w:p>
    <w:p w:rsidR="00533BCC" w:rsidRPr="007D37D0" w:rsidRDefault="00533BCC" w:rsidP="00533BCC">
      <w:pPr>
        <w:jc w:val="both"/>
        <w:rPr>
          <w:rFonts w:ascii="Trebuchet MS" w:hAnsi="Trebuchet MS"/>
        </w:rPr>
      </w:pPr>
      <w:r w:rsidRPr="007D37D0">
        <w:rPr>
          <w:rFonts w:ascii="Trebuchet MS" w:hAnsi="Trebuchet MS"/>
        </w:rPr>
        <w:lastRenderedPageBreak/>
        <w:t xml:space="preserve">5) Cvorumul este verificat de către Preşedintele de şedinţă ales, în deschiderea ședinței și este consemnat în procesul verbal. </w:t>
      </w:r>
    </w:p>
    <w:p w:rsidR="00533BCC" w:rsidRDefault="00533BCC" w:rsidP="00533BCC">
      <w:pPr>
        <w:jc w:val="both"/>
        <w:rPr>
          <w:rFonts w:ascii="Trebuchet MS" w:hAnsi="Trebuchet MS"/>
        </w:rPr>
      </w:pPr>
      <w:r w:rsidRPr="009231EC">
        <w:rPr>
          <w:rFonts w:ascii="Trebuchet MS" w:hAnsi="Trebuchet MS"/>
        </w:rPr>
        <w:t xml:space="preserve">6)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rsidR="00533BCC" w:rsidRDefault="00533BCC" w:rsidP="00533BCC">
      <w:pPr>
        <w:jc w:val="both"/>
        <w:rPr>
          <w:rFonts w:ascii="Trebuchet MS" w:hAnsi="Trebuchet MS"/>
        </w:rPr>
      </w:pPr>
      <w:r w:rsidRPr="009231EC">
        <w:rPr>
          <w:rFonts w:ascii="Trebuchet MS" w:hAnsi="Trebuchet MS"/>
        </w:rPr>
        <w:t xml:space="preserve">7) Secretariatul ședințelor Comitetului de Selecție a Proiectelor este asigurat de </w:t>
      </w:r>
      <w:r>
        <w:rPr>
          <w:rFonts w:ascii="Trebuchet MS" w:hAnsi="Trebuchet MS"/>
        </w:rPr>
        <w:t>compartimentul administrativ</w:t>
      </w:r>
      <w:r w:rsidRPr="009231EC">
        <w:rPr>
          <w:rFonts w:ascii="Trebuchet MS" w:hAnsi="Trebuchet MS"/>
        </w:rPr>
        <w:t xml:space="preserve"> constituit la nivelul GAL </w:t>
      </w:r>
      <w:r>
        <w:rPr>
          <w:rFonts w:ascii="Trebuchet MS" w:hAnsi="Trebuchet MS"/>
        </w:rPr>
        <w:t>ATBN</w:t>
      </w:r>
      <w:r w:rsidRPr="009231EC">
        <w:rPr>
          <w:rFonts w:ascii="Trebuchet MS" w:hAnsi="Trebuchet MS"/>
        </w:rPr>
        <w:t xml:space="preserve">, prin manager și personalul tehnic (experți tehnici/evaluatori proiecte). </w:t>
      </w:r>
    </w:p>
    <w:p w:rsidR="00533BCC" w:rsidRDefault="00533BCC" w:rsidP="00533BCC">
      <w:pPr>
        <w:jc w:val="both"/>
        <w:rPr>
          <w:rFonts w:ascii="Trebuchet MS" w:hAnsi="Trebuchet MS"/>
        </w:rPr>
      </w:pPr>
      <w:r w:rsidRPr="009231EC">
        <w:rPr>
          <w:rFonts w:ascii="Trebuchet MS" w:hAnsi="Trebuchet MS"/>
        </w:rPr>
        <w:t xml:space="preserve">8) </w:t>
      </w:r>
      <w:r>
        <w:rPr>
          <w:rFonts w:ascii="Trebuchet MS" w:hAnsi="Trebuchet MS"/>
        </w:rPr>
        <w:t>Echipa tehnică a GAL</w:t>
      </w:r>
      <w:r w:rsidRPr="009231EC">
        <w:rPr>
          <w:rFonts w:ascii="Trebuchet MS" w:hAnsi="Trebuchet MS"/>
        </w:rPr>
        <w:t xml:space="preserve"> întocmește toate documentele - suport ale întrunirilor Comitetului de Selecție a Proiectelor și le pune la dispoziția membrilor acestuia pentru analiză, evaluare și aprobare: fișele de verificare a </w:t>
      </w:r>
      <w:r w:rsidRPr="00996AE5">
        <w:rPr>
          <w:rFonts w:ascii="Trebuchet MS" w:hAnsi="Trebuchet MS"/>
        </w:rPr>
        <w:t xml:space="preserve">conformității/eligibilității/selecției proiectelor supuse aprobării Comitetului, Raportul de selecție intermediar </w:t>
      </w:r>
      <w:r w:rsidRPr="009231EC">
        <w:rPr>
          <w:rFonts w:ascii="Trebuchet MS" w:hAnsi="Trebuchet MS"/>
        </w:rPr>
        <w:t>și/sau final, Declarațiile privind evitarea conflictului de interese pentru membrii Comitetului și evaluatori ș.a. documente, după caz</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9) Membrii Comitetului de Selecție decid prin consens cu privire la finanţarea proiectelor. În condiţiile în care unul sau mai mulţi membri solicită votul secret, se poate trece la vot secret. </w:t>
      </w:r>
    </w:p>
    <w:p w:rsidR="00533BCC" w:rsidRDefault="00533BCC" w:rsidP="00533BCC">
      <w:pPr>
        <w:jc w:val="both"/>
        <w:rPr>
          <w:rFonts w:ascii="Trebuchet MS" w:hAnsi="Trebuchet MS"/>
        </w:rPr>
      </w:pPr>
      <w:r w:rsidRPr="009231EC">
        <w:rPr>
          <w:rFonts w:ascii="Trebuchet MS" w:hAnsi="Trebuchet MS"/>
        </w:rPr>
        <w:t>1</w:t>
      </w:r>
      <w:r>
        <w:rPr>
          <w:rFonts w:ascii="Trebuchet MS" w:hAnsi="Trebuchet MS"/>
        </w:rPr>
        <w:t>0</w:t>
      </w:r>
      <w:r w:rsidRPr="009231EC">
        <w:rPr>
          <w:rFonts w:ascii="Trebuchet MS" w:hAnsi="Trebuchet MS"/>
        </w:rPr>
        <w:t xml:space="preserve">) Rezultatele procesului de selecție se consemnează în Raportul 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hyperlink r:id="rId16" w:history="1">
        <w:r w:rsidRPr="00B0603C">
          <w:rPr>
            <w:rStyle w:val="Hyperlink"/>
            <w:rFonts w:ascii="Trebuchet MS" w:hAnsi="Trebuchet MS"/>
          </w:rPr>
          <w:t>www.galatbn.ro</w:t>
        </w:r>
      </w:hyperlink>
      <w:r>
        <w:rPr>
          <w:rFonts w:ascii="Trebuchet MS" w:hAnsi="Trebuchet MS"/>
        </w:rPr>
        <w:t xml:space="preserve">. </w:t>
      </w:r>
      <w:hyperlink r:id="rId17" w:history="1"/>
    </w:p>
    <w:p w:rsidR="00533BCC" w:rsidRDefault="00533BCC" w:rsidP="00533BCC">
      <w:pPr>
        <w:jc w:val="both"/>
        <w:rPr>
          <w:rFonts w:ascii="Trebuchet MS" w:hAnsi="Trebuchet MS"/>
        </w:rPr>
      </w:pPr>
      <w:r w:rsidRPr="009231EC">
        <w:rPr>
          <w:rFonts w:ascii="Trebuchet MS" w:hAnsi="Trebuchet MS"/>
        </w:rPr>
        <w:t>1</w:t>
      </w:r>
      <w:r>
        <w:rPr>
          <w:rFonts w:ascii="Trebuchet MS" w:hAnsi="Trebuchet MS"/>
        </w:rPr>
        <w:t>1</w:t>
      </w:r>
      <w:r w:rsidRPr="009231EC">
        <w:rPr>
          <w:rFonts w:ascii="Trebuchet MS" w:hAnsi="Trebuchet MS"/>
        </w:rPr>
        <w:t>)</w:t>
      </w:r>
      <w:r>
        <w:rPr>
          <w:rFonts w:ascii="Trebuchet MS" w:hAnsi="Trebuchet MS"/>
        </w:rPr>
        <w:t xml:space="preserve"> </w:t>
      </w:r>
      <w:r w:rsidRPr="009231EC">
        <w:rPr>
          <w:rFonts w:ascii="Trebuchet MS" w:hAnsi="Trebuchet MS"/>
        </w:rPr>
        <w:t>În situația în care unul sau mai mulți membri ai Comitetului de Selecție se abțin de la vot sau se opun aprobării Raportului Intermediar/Final de Selecție și refuză să semneze Raportul, se va consemna această opțiune și motivarea ei în procesul verbal al întrunirii</w:t>
      </w:r>
      <w:r>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12</w:t>
      </w:r>
      <w:r w:rsidRPr="009231EC">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rsidR="00533BCC" w:rsidRDefault="00533BCC" w:rsidP="00533BCC">
      <w:pPr>
        <w:jc w:val="both"/>
        <w:rPr>
          <w:rFonts w:ascii="Trebuchet MS" w:hAnsi="Trebuchet MS"/>
        </w:rPr>
      </w:pPr>
      <w:r w:rsidRPr="003237F0">
        <w:rPr>
          <w:rFonts w:ascii="Trebuchet MS" w:hAnsi="Trebuchet MS"/>
          <w:b/>
        </w:rPr>
        <w:t>Articolul 5 - Obligaţiile membrilor Comitetului de Selecţie a Proiectelor</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1) În îndeplinirea atribuţiilor ce le revin, membrii Comitetului de Selecţie au următoarele obligaţii: </w:t>
      </w:r>
    </w:p>
    <w:p w:rsidR="00533BCC" w:rsidRDefault="00533BCC" w:rsidP="00533BCC">
      <w:pPr>
        <w:jc w:val="both"/>
        <w:rPr>
          <w:rFonts w:ascii="Trebuchet MS" w:hAnsi="Trebuchet MS"/>
        </w:rPr>
      </w:pPr>
      <w:r w:rsidRPr="009231EC">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b. De a respecta confidenţialitatea lucrărilor şi imparţialitatea în adoptarea deciziilor; </w:t>
      </w:r>
    </w:p>
    <w:p w:rsidR="00533BCC" w:rsidRDefault="00533BCC" w:rsidP="00533BCC">
      <w:pPr>
        <w:jc w:val="both"/>
        <w:rPr>
          <w:rFonts w:ascii="Trebuchet MS" w:hAnsi="Trebuchet MS"/>
        </w:rPr>
      </w:pPr>
      <w:r w:rsidRPr="009231EC">
        <w:rPr>
          <w:rFonts w:ascii="Trebuchet MS" w:hAnsi="Trebuchet MS"/>
        </w:rPr>
        <w:t xml:space="preserve">c. De a studia </w:t>
      </w:r>
      <w:r>
        <w:rPr>
          <w:rFonts w:ascii="Trebuchet MS" w:hAnsi="Trebuchet MS"/>
        </w:rPr>
        <w:t>fișele de verificare</w:t>
      </w:r>
      <w:r w:rsidRPr="009231EC">
        <w:rPr>
          <w:rFonts w:ascii="Trebuchet MS" w:hAnsi="Trebuchet MS"/>
        </w:rPr>
        <w:t xml:space="preserve"> şi de a decide cu privire la proiectele care vor fi finanţate prin intermediul Strategiei de Dezvoltare Locală a GAL </w:t>
      </w:r>
      <w:r>
        <w:rPr>
          <w:rFonts w:ascii="Trebuchet MS" w:hAnsi="Trebuchet MS"/>
        </w:rPr>
        <w:t>Asociația Transilvană Brașov Nord</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d. Să realizeze selecția proiectelor aferente tuturor măsurilor propuse în Strategia de Dezvoltare Locală selectată de către DGDR AM PNDR pe baza unei evaluări documentate care </w:t>
      </w:r>
      <w:r w:rsidRPr="009231EC">
        <w:rPr>
          <w:rFonts w:ascii="Trebuchet MS" w:hAnsi="Trebuchet MS"/>
        </w:rPr>
        <w:lastRenderedPageBreak/>
        <w:t>va demonstra temeinicia şi imparţialitatea deciziei privind selecția proiectelor, aplicând criterii de selecț</w:t>
      </w:r>
      <w:r w:rsidR="007D37D0">
        <w:rPr>
          <w:rFonts w:ascii="Trebuchet MS" w:hAnsi="Trebuchet MS"/>
        </w:rPr>
        <w:t>ie adecvate specificului local&lt;</w:t>
      </w:r>
      <w:r w:rsidRPr="009231EC">
        <w:rPr>
          <w:rFonts w:ascii="Trebuchet MS" w:hAnsi="Trebuchet MS"/>
        </w:rPr>
        <w:t xml:space="preserve"> </w:t>
      </w:r>
    </w:p>
    <w:p w:rsidR="00533BCC" w:rsidRDefault="00533BCC" w:rsidP="00533BCC">
      <w:pPr>
        <w:jc w:val="both"/>
        <w:rPr>
          <w:rFonts w:ascii="Trebuchet MS" w:hAnsi="Trebuchet MS"/>
        </w:rPr>
      </w:pPr>
      <w:r w:rsidRPr="009231EC">
        <w:rPr>
          <w:rFonts w:ascii="Trebuchet MS" w:hAnsi="Trebuchet MS"/>
        </w:rPr>
        <w:t xml:space="preserve">e. </w:t>
      </w:r>
      <w:r>
        <w:rPr>
          <w:rFonts w:ascii="Trebuchet MS" w:hAnsi="Trebuchet MS"/>
        </w:rPr>
        <w:t>D</w:t>
      </w:r>
      <w:r w:rsidRPr="009231EC">
        <w:rPr>
          <w:rFonts w:ascii="Trebuchet MS" w:hAnsi="Trebuchet MS"/>
        </w:rPr>
        <w:t xml:space="preserve">e a raporta Adunării Generale a asociaților, la solicitarea acestui for, stadiul implementării Strategiei de Dezvoltare Locală a GAL </w:t>
      </w:r>
      <w:r>
        <w:rPr>
          <w:rFonts w:ascii="Trebuchet MS" w:hAnsi="Trebuchet MS"/>
        </w:rPr>
        <w:t>Asociația Transilvană Brașov Nord</w:t>
      </w:r>
      <w:r w:rsidR="007D37D0">
        <w:rPr>
          <w:rFonts w:ascii="Trebuchet MS" w:hAnsi="Trebuchet MS"/>
        </w:rPr>
        <w:t>;</w:t>
      </w:r>
      <w:r w:rsidRPr="009231EC">
        <w:rPr>
          <w:rFonts w:ascii="Trebuchet MS" w:hAnsi="Trebuchet MS"/>
        </w:rPr>
        <w:t xml:space="preserve"> </w:t>
      </w:r>
    </w:p>
    <w:p w:rsidR="00533BCC" w:rsidRDefault="00533BCC" w:rsidP="00533BCC">
      <w:pPr>
        <w:jc w:val="both"/>
        <w:rPr>
          <w:rFonts w:ascii="Trebuchet MS" w:hAnsi="Trebuchet MS"/>
        </w:rPr>
      </w:pPr>
      <w:r>
        <w:rPr>
          <w:rFonts w:ascii="Trebuchet MS" w:hAnsi="Trebuchet MS"/>
        </w:rPr>
        <w:t>f</w:t>
      </w:r>
      <w:r w:rsidRPr="009231EC">
        <w:rPr>
          <w:rFonts w:ascii="Trebuchet MS" w:hAnsi="Trebuchet MS"/>
        </w:rPr>
        <w:t xml:space="preserve">. De a completa și a-și asuma prin semnătură Declarația pe proprie răspundere privind evitarea conflictului de interese. </w:t>
      </w:r>
    </w:p>
    <w:p w:rsidR="00533BCC" w:rsidRPr="00B67ED5" w:rsidRDefault="00533BCC" w:rsidP="00996AE5">
      <w:pPr>
        <w:spacing w:after="0" w:line="276" w:lineRule="auto"/>
        <w:jc w:val="both"/>
        <w:rPr>
          <w:rFonts w:ascii="Trebuchet MS" w:hAnsi="Trebuchet MS"/>
        </w:rPr>
      </w:pPr>
      <w:r w:rsidRPr="00B67ED5">
        <w:rPr>
          <w:rFonts w:ascii="Trebuchet MS" w:hAnsi="Trebuchet MS"/>
        </w:rPr>
        <w:t xml:space="preserve">Conform prevederile cap. XII din Strategia de Dezvoltare Locală a GAL, </w:t>
      </w:r>
      <w:r w:rsidRPr="00B67ED5">
        <w:rPr>
          <w:rFonts w:ascii="Trebuchet MS" w:hAnsi="Trebuchet MS"/>
          <w:lang w:val="en-US"/>
        </w:rPr>
        <w:t>“</w:t>
      </w:r>
      <w:r w:rsidRPr="00B67ED5">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B67ED5">
        <w:rPr>
          <w:rFonts w:ascii="Trebuchet MS" w:hAnsi="Trebuchet MS"/>
        </w:rPr>
        <w:t>a</w:t>
      </w:r>
      <w:r w:rsidRPr="00B67ED5">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Pr>
          <w:rFonts w:ascii="Trebuchet MS" w:hAnsi="Trebuchet MS"/>
        </w:rPr>
        <w:t>”</w:t>
      </w:r>
      <w:r w:rsidRPr="00B67ED5">
        <w:rPr>
          <w:rFonts w:ascii="Trebuchet MS" w:hAnsi="Trebuchet MS"/>
        </w:rPr>
        <w:t xml:space="preserve">. </w:t>
      </w:r>
    </w:p>
    <w:p w:rsidR="00996AE5" w:rsidRPr="00B67ED5" w:rsidRDefault="00996AE5" w:rsidP="00996AE5">
      <w:pPr>
        <w:spacing w:after="0" w:line="276" w:lineRule="auto"/>
        <w:jc w:val="both"/>
        <w:rPr>
          <w:rFonts w:ascii="Trebuchet MS" w:hAnsi="Trebuchet MS"/>
        </w:rPr>
      </w:pPr>
    </w:p>
    <w:p w:rsidR="00533BCC" w:rsidRPr="00B67ED5" w:rsidRDefault="00533BCC" w:rsidP="00996AE5">
      <w:pPr>
        <w:spacing w:after="0" w:line="276" w:lineRule="auto"/>
        <w:jc w:val="both"/>
        <w:rPr>
          <w:rFonts w:ascii="Trebuchet MS" w:hAnsi="Trebuchet MS"/>
        </w:rPr>
      </w:pPr>
      <w:r w:rsidRPr="00B67ED5">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rsidR="00533BCC" w:rsidRDefault="00533BCC" w:rsidP="00533BCC">
      <w:pPr>
        <w:jc w:val="both"/>
        <w:rPr>
          <w:rFonts w:ascii="Trebuchet MS" w:hAnsi="Trebuchet MS"/>
        </w:rPr>
      </w:pPr>
      <w:r w:rsidRPr="00B67ED5">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B67ED5">
        <w:rPr>
          <w:rFonts w:ascii="Trebuchet MS" w:hAnsi="Trebuchet MS"/>
          <w:lang w:val="en-US"/>
        </w:rPr>
        <w:t>.</w:t>
      </w:r>
      <w:r>
        <w:rPr>
          <w:rFonts w:ascii="Trebuchet MS" w:hAnsi="Trebuchet MS"/>
          <w:lang w:val="en-US"/>
        </w:rPr>
        <w:t xml:space="preserve"> </w:t>
      </w:r>
    </w:p>
    <w:p w:rsidR="00533BCC" w:rsidRDefault="00533BCC" w:rsidP="00533BCC">
      <w:pPr>
        <w:jc w:val="both"/>
        <w:rPr>
          <w:rFonts w:ascii="Trebuchet MS" w:hAnsi="Trebuchet MS"/>
        </w:rPr>
      </w:pPr>
      <w:r w:rsidRPr="009231EC">
        <w:rPr>
          <w:rFonts w:ascii="Trebuchet MS" w:hAnsi="Trebuchet MS"/>
        </w:rPr>
        <w:t xml:space="preserve">2) Comitetul de Selecție are obligația să se asigure de faptul că proiectul ce urmează a primi finanțare se regăsește în obiectivele propuse în Strategia de Dezvoltare Locală a GAL </w:t>
      </w:r>
      <w:r>
        <w:rPr>
          <w:rFonts w:ascii="Trebuchet MS" w:hAnsi="Trebuchet MS"/>
        </w:rPr>
        <w:t>ATBN</w:t>
      </w:r>
      <w:r w:rsidRPr="009231EC">
        <w:rPr>
          <w:rFonts w:ascii="Trebuchet MS" w:hAnsi="Trebuchet MS"/>
        </w:rPr>
        <w:t xml:space="preserve">, se încadrează în planul financiar al GAL și, de asemenea, de faptul că implementarea proiectului reprezintă o prioritate în vederea implementării strategiei. </w:t>
      </w:r>
    </w:p>
    <w:p w:rsidR="00533BCC" w:rsidRPr="00C57F82" w:rsidRDefault="00533BCC" w:rsidP="00533BCC">
      <w:pPr>
        <w:jc w:val="both"/>
        <w:rPr>
          <w:rFonts w:ascii="Trebuchet MS" w:hAnsi="Trebuchet MS"/>
          <w:b/>
        </w:rPr>
      </w:pPr>
      <w:r w:rsidRPr="00C57F82">
        <w:rPr>
          <w:rFonts w:ascii="Trebuchet MS" w:hAnsi="Trebuchet MS"/>
          <w:b/>
        </w:rPr>
        <w:t xml:space="preserve">Articolul 6 - Prevederi finale </w:t>
      </w:r>
    </w:p>
    <w:p w:rsidR="00533BCC" w:rsidRDefault="00533BCC" w:rsidP="00533BCC">
      <w:pPr>
        <w:jc w:val="both"/>
        <w:rPr>
          <w:rFonts w:ascii="Trebuchet MS" w:hAnsi="Trebuchet MS"/>
        </w:rPr>
      </w:pPr>
      <w:r w:rsidRPr="009231EC">
        <w:rPr>
          <w:rFonts w:ascii="Trebuchet MS" w:hAnsi="Trebuchet MS"/>
        </w:rPr>
        <w:t xml:space="preserve">1) Membrii Comitetului de Selecție pot beneficia de asigurarea costurilor pentru transport și masă pentru organizarea întâlnirilor Comitetului, pe durata acestor întâlniri. </w:t>
      </w:r>
    </w:p>
    <w:p w:rsidR="00533BCC" w:rsidRDefault="00533BCC" w:rsidP="00533BCC">
      <w:pPr>
        <w:jc w:val="both"/>
        <w:rPr>
          <w:rFonts w:ascii="Trebuchet MS" w:hAnsi="Trebuchet MS"/>
        </w:rPr>
      </w:pPr>
      <w:r w:rsidRPr="009231EC">
        <w:rPr>
          <w:rFonts w:ascii="Trebuchet MS" w:hAnsi="Trebuchet MS"/>
        </w:rPr>
        <w:t xml:space="preserve">2) Prezentul Regulament se aplică pentru proiectele depuse prin intermediul Strategiei de Dezvoltare Locală a GAL </w:t>
      </w:r>
      <w:r>
        <w:rPr>
          <w:rFonts w:ascii="Trebuchet MS" w:hAnsi="Trebuchet MS"/>
        </w:rPr>
        <w:t>Asociația Transilvană Brașov Nord</w:t>
      </w:r>
      <w:r w:rsidRPr="009231EC">
        <w:rPr>
          <w:rFonts w:ascii="Trebuchet MS" w:hAnsi="Trebuchet MS"/>
        </w:rPr>
        <w:t xml:space="preserve"> pentru perioada menționată în Acordul de finanțare cu AFIR, respectiv </w:t>
      </w:r>
      <w:r>
        <w:rPr>
          <w:rFonts w:ascii="Trebuchet MS" w:hAnsi="Trebuchet MS"/>
        </w:rPr>
        <w:t>2</w:t>
      </w:r>
      <w:r w:rsidR="00AA2509">
        <w:rPr>
          <w:rFonts w:ascii="Trebuchet MS" w:hAnsi="Trebuchet MS"/>
        </w:rPr>
        <w:t>2</w:t>
      </w:r>
      <w:r w:rsidRPr="009231EC">
        <w:rPr>
          <w:rFonts w:ascii="Trebuchet MS" w:hAnsi="Trebuchet MS"/>
        </w:rPr>
        <w:t xml:space="preserve"> noiembrie 2016 – 31 decembrie 2023 . </w:t>
      </w:r>
    </w:p>
    <w:p w:rsidR="00533BCC" w:rsidRDefault="00533BCC" w:rsidP="00533BCC">
      <w:pPr>
        <w:jc w:val="both"/>
        <w:rPr>
          <w:rFonts w:ascii="Trebuchet MS" w:hAnsi="Trebuchet MS"/>
        </w:rPr>
      </w:pPr>
      <w:r w:rsidRPr="009231EC">
        <w:rPr>
          <w:rFonts w:ascii="Trebuchet MS" w:hAnsi="Trebuchet MS"/>
        </w:rPr>
        <w:t xml:space="preserve">3) Prevederile prezentului Regulament respectă cerințele Ghidurilor de implementare ale SubMăsurilor 19.2 și 19.4 din PNDR 2014 – 2020. </w:t>
      </w:r>
    </w:p>
    <w:p w:rsidR="00533BCC" w:rsidRDefault="00533BCC" w:rsidP="00533BCC">
      <w:pPr>
        <w:jc w:val="both"/>
        <w:rPr>
          <w:rFonts w:ascii="Trebuchet MS" w:hAnsi="Trebuchet MS"/>
        </w:rPr>
      </w:pPr>
      <w:r w:rsidRPr="009231EC">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rsidR="00533BCC" w:rsidRDefault="00533BCC" w:rsidP="00533BCC">
      <w:pPr>
        <w:jc w:val="both"/>
        <w:rPr>
          <w:rFonts w:ascii="Trebuchet MS" w:hAnsi="Trebuchet MS"/>
        </w:rPr>
      </w:pPr>
      <w:r w:rsidRPr="009231EC">
        <w:rPr>
          <w:rFonts w:ascii="Trebuchet MS" w:hAnsi="Trebuchet MS"/>
        </w:rPr>
        <w:lastRenderedPageBreak/>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rsidR="00533BCC" w:rsidRDefault="00533BCC" w:rsidP="00533BCC">
      <w:pPr>
        <w:jc w:val="both"/>
        <w:rPr>
          <w:rFonts w:ascii="Trebuchet MS" w:hAnsi="Trebuchet MS"/>
        </w:rPr>
      </w:pPr>
    </w:p>
    <w:p w:rsidR="00632383" w:rsidRPr="00533BCC" w:rsidRDefault="00533BCC" w:rsidP="00533BCC">
      <w:pPr>
        <w:pStyle w:val="Heading1"/>
        <w:rPr>
          <w:b/>
        </w:rPr>
      </w:pPr>
      <w:bookmarkStart w:id="13" w:name="_Toc485557252"/>
      <w:r>
        <w:rPr>
          <w:b/>
        </w:rPr>
        <w:t xml:space="preserve">CAPITOLUL 3 </w:t>
      </w:r>
      <w:r w:rsidRPr="00533BCC">
        <w:rPr>
          <w:b/>
        </w:rPr>
        <w:t>PROCEDURA DE SOLUȚIONARE A CONTESTAȚIILOR</w:t>
      </w:r>
      <w:bookmarkEnd w:id="13"/>
      <w:r w:rsidRPr="00533BCC">
        <w:rPr>
          <w:b/>
        </w:rPr>
        <w:t xml:space="preserve"> </w:t>
      </w:r>
    </w:p>
    <w:p w:rsidR="00533BCC" w:rsidRPr="007418AE" w:rsidRDefault="00533BCC" w:rsidP="00533BCC">
      <w:pPr>
        <w:spacing w:line="276" w:lineRule="auto"/>
        <w:jc w:val="both"/>
        <w:rPr>
          <w:rFonts w:ascii="Trebuchet MS" w:hAnsi="Trebuchet MS"/>
          <w:b/>
          <w:sz w:val="28"/>
          <w:szCs w:val="24"/>
        </w:rPr>
      </w:pPr>
    </w:p>
    <w:p w:rsidR="00533BCC" w:rsidRPr="00B67ED5" w:rsidRDefault="00533BCC" w:rsidP="00533BCC">
      <w:pPr>
        <w:spacing w:line="276" w:lineRule="auto"/>
        <w:jc w:val="both"/>
        <w:rPr>
          <w:rFonts w:ascii="Trebuchet MS" w:hAnsi="Trebuchet MS"/>
        </w:rPr>
      </w:pPr>
      <w:r w:rsidRPr="00B67ED5">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Pr>
          <w:rFonts w:ascii="Trebuchet MS" w:hAnsi="Trebuchet MS"/>
        </w:rPr>
        <w:t>/sau</w:t>
      </w:r>
      <w:r w:rsidRPr="00B67ED5">
        <w:rPr>
          <w:rFonts w:ascii="Trebuchet MS" w:hAnsi="Trebuchet MS"/>
        </w:rPr>
        <w:t xml:space="preserve"> final) pe site-ul propriu, cu indicarea perioadei și a procedurii de depunere a eventualelor contestații. </w:t>
      </w:r>
    </w:p>
    <w:p w:rsidR="00533BCC" w:rsidRPr="007F3247" w:rsidRDefault="00533BCC" w:rsidP="00B67ED5">
      <w:pPr>
        <w:pStyle w:val="Heading2"/>
        <w:numPr>
          <w:ilvl w:val="0"/>
          <w:numId w:val="15"/>
        </w:numPr>
        <w:jc w:val="left"/>
        <w:rPr>
          <w:rFonts w:ascii="Trebuchet MS" w:hAnsi="Trebuchet MS"/>
          <w:i w:val="0"/>
          <w:sz w:val="22"/>
          <w:szCs w:val="22"/>
          <w:lang w:val="ro-RO"/>
        </w:rPr>
      </w:pPr>
      <w:bookmarkStart w:id="14" w:name="_Toc485557253"/>
      <w:r w:rsidRPr="007F3247">
        <w:rPr>
          <w:rFonts w:ascii="Trebuchet MS" w:hAnsi="Trebuchet MS"/>
          <w:i w:val="0"/>
          <w:sz w:val="22"/>
          <w:szCs w:val="22"/>
          <w:lang w:val="ro-RO"/>
        </w:rPr>
        <w:t>Depunerea contestațiilor</w:t>
      </w:r>
      <w:bookmarkEnd w:id="14"/>
    </w:p>
    <w:p w:rsidR="00B67ED5" w:rsidRPr="007F3247" w:rsidRDefault="00B67ED5" w:rsidP="00B67ED5">
      <w:pPr>
        <w:spacing w:after="0" w:line="276" w:lineRule="auto"/>
        <w:jc w:val="both"/>
        <w:rPr>
          <w:rFonts w:ascii="Trebuchet MS" w:hAnsi="Trebuchet MS"/>
        </w:rPr>
      </w:pPr>
    </w:p>
    <w:p w:rsidR="00533BCC" w:rsidRPr="007F3247" w:rsidRDefault="00533BCC" w:rsidP="00533BCC">
      <w:pPr>
        <w:spacing w:line="276" w:lineRule="auto"/>
        <w:jc w:val="both"/>
        <w:rPr>
          <w:rFonts w:ascii="Trebuchet MS" w:hAnsi="Trebuchet MS"/>
        </w:rPr>
      </w:pPr>
      <w:r w:rsidRPr="007F3247">
        <w:rPr>
          <w:rFonts w:ascii="Trebuchet MS" w:hAnsi="Trebuchet MS"/>
        </w:rPr>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rsidR="00533BCC" w:rsidRPr="007F3247" w:rsidRDefault="00533BCC" w:rsidP="00533BCC">
      <w:pPr>
        <w:spacing w:line="276" w:lineRule="auto"/>
        <w:jc w:val="both"/>
        <w:rPr>
          <w:rFonts w:ascii="Trebuchet MS" w:hAnsi="Trebuchet MS"/>
        </w:rPr>
      </w:pPr>
      <w:r w:rsidRPr="007F3247">
        <w:rPr>
          <w:rFonts w:ascii="Trebuchet MS" w:hAnsi="Trebuchet MS"/>
        </w:rPr>
        <w:t xml:space="preserve">Contestațiile pot fi depuse în termen de maxim 5 zile lucrătoare de la primirea notificării la sediul GAL ATBN, personal sau prin poştă sau pe e-mail la adresa </w:t>
      </w:r>
      <w:hyperlink r:id="rId18" w:history="1">
        <w:r w:rsidRPr="007F3247">
          <w:rPr>
            <w:rStyle w:val="Hyperlink"/>
            <w:rFonts w:ascii="Trebuchet MS" w:hAnsi="Trebuchet MS"/>
          </w:rPr>
          <w:t>contact@galatbn.ro</w:t>
        </w:r>
      </w:hyperlink>
      <w:r w:rsidRPr="007F3247">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rsidR="00533BCC" w:rsidRPr="007F3247" w:rsidRDefault="00533BCC" w:rsidP="00B67ED5">
      <w:pPr>
        <w:pStyle w:val="Heading2"/>
        <w:numPr>
          <w:ilvl w:val="0"/>
          <w:numId w:val="15"/>
        </w:numPr>
        <w:jc w:val="left"/>
        <w:rPr>
          <w:rFonts w:ascii="Trebuchet MS" w:hAnsi="Trebuchet MS"/>
          <w:i w:val="0"/>
          <w:sz w:val="22"/>
          <w:szCs w:val="22"/>
          <w:lang w:val="ro-RO"/>
        </w:rPr>
      </w:pPr>
      <w:bookmarkStart w:id="15" w:name="_Toc485557254"/>
      <w:r w:rsidRPr="007F3247">
        <w:rPr>
          <w:rFonts w:ascii="Trebuchet MS" w:hAnsi="Trebuchet MS"/>
          <w:i w:val="0"/>
          <w:sz w:val="22"/>
          <w:szCs w:val="22"/>
          <w:lang w:val="ro-RO"/>
        </w:rPr>
        <w:t>Constituirea Comisiei de soluționare a contestațiilor</w:t>
      </w:r>
      <w:bookmarkEnd w:id="15"/>
    </w:p>
    <w:p w:rsidR="00B67ED5" w:rsidRPr="007F3247" w:rsidRDefault="00B67ED5" w:rsidP="00B67ED5">
      <w:pPr>
        <w:spacing w:after="0" w:line="276" w:lineRule="auto"/>
        <w:jc w:val="both"/>
        <w:rPr>
          <w:rFonts w:ascii="Trebuchet MS" w:hAnsi="Trebuchet MS"/>
        </w:rPr>
      </w:pPr>
    </w:p>
    <w:p w:rsidR="00533BCC" w:rsidRPr="007F3247" w:rsidRDefault="00533BCC" w:rsidP="00533BCC">
      <w:pPr>
        <w:spacing w:line="276" w:lineRule="auto"/>
        <w:jc w:val="both"/>
        <w:rPr>
          <w:rFonts w:ascii="Trebuchet MS" w:hAnsi="Trebuchet MS"/>
        </w:rPr>
      </w:pPr>
      <w:r w:rsidRPr="007F3247">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rsidR="00B67ED5" w:rsidRDefault="00533BCC" w:rsidP="00533BCC">
      <w:pPr>
        <w:spacing w:line="276" w:lineRule="auto"/>
        <w:jc w:val="both"/>
        <w:rPr>
          <w:rFonts w:ascii="Trebuchet MS" w:hAnsi="Trebuchet MS"/>
        </w:rPr>
      </w:pPr>
      <w:r w:rsidRPr="00B67ED5">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Pr>
          <w:rFonts w:ascii="Trebuchet MS" w:hAnsi="Trebuchet MS"/>
        </w:rPr>
        <w:t xml:space="preserve"> </w:t>
      </w:r>
      <w:r w:rsidRPr="00B67ED5">
        <w:rPr>
          <w:rFonts w:ascii="Trebuchet MS" w:hAnsi="Trebuchet MS"/>
        </w:rPr>
        <w:t>Modelul Declarației de evitare a conflictului de interese este cel cuprins în Anexa 1</w:t>
      </w:r>
      <w:r w:rsidR="00B67ED5">
        <w:rPr>
          <w:rFonts w:ascii="Trebuchet MS" w:hAnsi="Trebuchet MS"/>
        </w:rPr>
        <w:t>.</w:t>
      </w:r>
      <w:r w:rsidRPr="00B67ED5">
        <w:rPr>
          <w:rFonts w:ascii="Trebuchet MS" w:hAnsi="Trebuchet MS"/>
        </w:rPr>
        <w:t xml:space="preserve"> </w:t>
      </w:r>
    </w:p>
    <w:p w:rsidR="00533BCC" w:rsidRPr="00B67ED5" w:rsidRDefault="00533BCC" w:rsidP="00B67ED5">
      <w:pPr>
        <w:pStyle w:val="Heading2"/>
        <w:jc w:val="left"/>
        <w:rPr>
          <w:rFonts w:ascii="Trebuchet MS" w:hAnsi="Trebuchet MS"/>
          <w:i w:val="0"/>
          <w:sz w:val="22"/>
          <w:szCs w:val="22"/>
        </w:rPr>
      </w:pPr>
      <w:bookmarkStart w:id="16" w:name="_Toc485557255"/>
      <w:r w:rsidRPr="00B67ED5">
        <w:rPr>
          <w:rFonts w:ascii="Trebuchet MS" w:hAnsi="Trebuchet MS"/>
          <w:i w:val="0"/>
          <w:sz w:val="22"/>
          <w:szCs w:val="22"/>
        </w:rPr>
        <w:lastRenderedPageBreak/>
        <w:t>3. Procedura de soluționare a contestațiilor</w:t>
      </w:r>
      <w:bookmarkEnd w:id="16"/>
    </w:p>
    <w:p w:rsidR="00B67ED5" w:rsidRDefault="00B67ED5" w:rsidP="00B67ED5">
      <w:pPr>
        <w:spacing w:after="0" w:line="240" w:lineRule="auto"/>
        <w:jc w:val="both"/>
        <w:rPr>
          <w:rFonts w:ascii="Trebuchet MS" w:hAnsi="Trebuchet MS"/>
        </w:rPr>
      </w:pPr>
    </w:p>
    <w:p w:rsidR="00533BCC" w:rsidRPr="00B67ED5" w:rsidRDefault="00533BCC" w:rsidP="00533BCC">
      <w:pPr>
        <w:spacing w:line="276" w:lineRule="auto"/>
        <w:jc w:val="both"/>
        <w:rPr>
          <w:rFonts w:ascii="Trebuchet MS" w:hAnsi="Trebuchet MS"/>
        </w:rPr>
      </w:pPr>
      <w:r w:rsidRPr="00B67ED5">
        <w:rPr>
          <w:rFonts w:ascii="Trebuchet MS" w:hAnsi="Trebuchet MS"/>
        </w:rPr>
        <w:t>Termenul de depunere a contestațiilor este de maximum cinci zile de la primirea notificării (data luării la cunoștință) de către solicitant. Contestațiile se depun la sediul GAL sau pe e-mail (</w:t>
      </w:r>
      <w:hyperlink r:id="rId19" w:history="1">
        <w:r w:rsidRPr="00B67ED5">
          <w:rPr>
            <w:rStyle w:val="Hyperlink"/>
            <w:rFonts w:ascii="Trebuchet MS" w:hAnsi="Trebuchet MS"/>
          </w:rPr>
          <w:t>contact@galatbn.ro</w:t>
        </w:r>
      </w:hyperlink>
      <w:r w:rsidRPr="00B67ED5">
        <w:rPr>
          <w:rFonts w:ascii="Trebuchet MS" w:hAnsi="Trebuchet MS"/>
        </w:rPr>
        <w:t xml:space="preserve">), unde se înregistrează și de unde vor fi direcționate spre soluționare de către managerul GAL spre Comisia de soluționare a contestațiilor constituită la nivelul GAL.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Termenul de instrumentare a contestaţiilor depuse este de maxim </w:t>
      </w:r>
      <w:r w:rsidRPr="007F3247">
        <w:rPr>
          <w:rFonts w:ascii="Trebuchet MS" w:hAnsi="Trebuchet MS"/>
          <w:b/>
        </w:rPr>
        <w:t>10 zile</w:t>
      </w:r>
      <w:r w:rsidRPr="007F3247">
        <w:rPr>
          <w:rFonts w:ascii="Trebuchet MS" w:hAnsi="Trebuchet MS"/>
        </w:rPr>
        <w:t xml:space="preserve"> </w:t>
      </w:r>
      <w:r w:rsidRPr="007F3247">
        <w:rPr>
          <w:rFonts w:ascii="Trebuchet MS" w:hAnsi="Trebuchet MS"/>
          <w:b/>
        </w:rPr>
        <w:t>lucrătoare</w:t>
      </w:r>
      <w:r w:rsidRPr="007F3247">
        <w:rPr>
          <w:rFonts w:ascii="Trebuchet MS" w:hAnsi="Trebuchet MS"/>
        </w:rPr>
        <w:t xml:space="preserve"> de la expirarea termenului de depunere a contestaţiilor, şi poate fi prelungit cu înca maxim 10 zile</w:t>
      </w:r>
      <w:r w:rsidRPr="00B67ED5">
        <w:rPr>
          <w:rFonts w:ascii="Trebuchet MS" w:hAnsi="Trebuchet MS"/>
        </w:rPr>
        <w:t xml:space="preserve"> lucrătoare, dacă Comisia de Soluționare a Contestațiilor analizează contestaţii depuse pe două sau pe mai multe măsuri sau dacă numărul de contestaţii depuse pe o măsura este mare.</w:t>
      </w:r>
    </w:p>
    <w:p w:rsidR="00533BCC" w:rsidRPr="007F3247" w:rsidRDefault="00533BCC" w:rsidP="00533BCC">
      <w:pPr>
        <w:spacing w:line="276" w:lineRule="auto"/>
        <w:jc w:val="both"/>
        <w:rPr>
          <w:rFonts w:ascii="Trebuchet MS" w:hAnsi="Trebuchet MS"/>
        </w:rPr>
      </w:pPr>
      <w:r w:rsidRPr="007F3247">
        <w:rPr>
          <w:rFonts w:ascii="Trebuchet MS" w:hAnsi="Trebuchet MS"/>
        </w:rPr>
        <w:t>Analizarea contestației și reverificarea proiectului se va face de către experții GAL, obligatoriu două persoane diferite față de cele care au efectuat verificarea inițială.</w:t>
      </w:r>
    </w:p>
    <w:p w:rsidR="00533BCC" w:rsidRPr="007F3247" w:rsidRDefault="00533BCC" w:rsidP="00533BCC">
      <w:pPr>
        <w:spacing w:line="276" w:lineRule="auto"/>
        <w:jc w:val="both"/>
        <w:rPr>
          <w:rFonts w:ascii="Trebuchet MS" w:hAnsi="Trebuchet MS"/>
        </w:rPr>
      </w:pPr>
      <w:r w:rsidRPr="007F3247">
        <w:rPr>
          <w:rFonts w:ascii="Trebuchet MS" w:hAnsi="Trebuchet MS"/>
        </w:rPr>
        <w:t>Membrii Comisiei de Soluționare a Contestațiilor vor analiza rezultatele reverificărilor și vor întocmi Raportul de contestații pentru fiecare măsură.</w:t>
      </w:r>
    </w:p>
    <w:p w:rsidR="00B67ED5" w:rsidRDefault="00533BCC" w:rsidP="00533BCC">
      <w:pPr>
        <w:spacing w:line="276" w:lineRule="auto"/>
        <w:jc w:val="both"/>
        <w:rPr>
          <w:rFonts w:ascii="Trebuchet MS" w:eastAsia="Times New Roman" w:hAnsi="Trebuchet MS"/>
        </w:rPr>
      </w:pPr>
      <w:r w:rsidRPr="00B67ED5">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Pr>
          <w:rFonts w:ascii="Trebuchet MS" w:eastAsia="Times New Roman" w:hAnsi="Trebuchet MS"/>
        </w:rPr>
        <w:t xml:space="preserve">  GAL. </w:t>
      </w:r>
      <w:r w:rsidRPr="00B67ED5">
        <w:rPr>
          <w:rFonts w:ascii="Trebuchet MS" w:eastAsia="Times New Roman"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Pr>
          <w:rFonts w:ascii="Trebuchet MS" w:hAnsi="Trebuchet MS"/>
        </w:rPr>
        <w:t>compartimentului adiministrativ</w:t>
      </w:r>
      <w:r w:rsidRPr="00B67ED5">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Raportul de contestaţii este întocmit de secretarul Comisiei de Soluționare a Contestațiilor, semnat de președinte și de membrii și avizat de reprezentantul legal al GAL.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urma instrumentării contestaţiilor, Comisia de Contestaţii poate adopta următoarele soluţii: </w:t>
      </w:r>
      <w:r w:rsidRPr="00B67ED5">
        <w:rPr>
          <w:rFonts w:ascii="Trebuchet MS" w:hAnsi="Trebuchet MS"/>
          <w:b/>
        </w:rPr>
        <w:t>admis sau respins</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Daca soluția propusa în urma reevaluării/reselectarii proiectului contestat diferă de cea din Raportul intermediar de selecție, soluţia finală este cea dată de Comisia de Contestaţii.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Situaţia centralizatoare a contestaţiilor va fi însoţită de dosarul fiecărei contestaţii care va cuprinde: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a) contestaţia depusă; </w:t>
      </w:r>
    </w:p>
    <w:p w:rsidR="00533BCC" w:rsidRPr="00B67ED5" w:rsidRDefault="00533BCC" w:rsidP="00533BCC">
      <w:pPr>
        <w:spacing w:line="276" w:lineRule="auto"/>
        <w:jc w:val="both"/>
        <w:rPr>
          <w:rFonts w:ascii="Trebuchet MS" w:hAnsi="Trebuchet MS"/>
        </w:rPr>
      </w:pPr>
      <w:r w:rsidRPr="00B67ED5">
        <w:rPr>
          <w:rFonts w:ascii="Trebuchet MS" w:hAnsi="Trebuchet MS"/>
        </w:rPr>
        <w:lastRenderedPageBreak/>
        <w:t xml:space="preserve">b) raportul de instrumentarea contestaţiei;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c) notificarea transmisă aplicantului; </w:t>
      </w:r>
    </w:p>
    <w:p w:rsidR="00533BCC" w:rsidRPr="00B67ED5" w:rsidRDefault="00533BCC" w:rsidP="00533BCC">
      <w:pPr>
        <w:spacing w:line="276" w:lineRule="auto"/>
        <w:jc w:val="both"/>
        <w:rPr>
          <w:rFonts w:ascii="Trebuchet MS" w:hAnsi="Trebuchet MS"/>
        </w:rPr>
      </w:pPr>
      <w:r w:rsidRPr="00B67ED5">
        <w:rPr>
          <w:rFonts w:ascii="Trebuchet MS" w:hAnsi="Trebuchet MS"/>
        </w:rPr>
        <w:t>d) fişele de verificare</w:t>
      </w:r>
      <w:r w:rsidR="007F3247">
        <w:rPr>
          <w:rFonts w:ascii="Trebuchet MS" w:hAnsi="Trebuchet MS"/>
        </w:rPr>
        <w:t>;</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e) fişele de verificare refăcute</w:t>
      </w:r>
      <w:r w:rsidR="007F3247">
        <w:rPr>
          <w:rFonts w:ascii="Trebuchet MS" w:hAnsi="Trebuchet MS"/>
        </w:rPr>
        <w:t>;</w:t>
      </w:r>
      <w:r w:rsidRPr="00B67ED5">
        <w:rPr>
          <w:rFonts w:ascii="Trebuchet MS" w:hAnsi="Trebuchet MS"/>
        </w:rPr>
        <w:t xml:space="preserve"> </w:t>
      </w:r>
    </w:p>
    <w:p w:rsidR="00533BCC" w:rsidRPr="00B67ED5" w:rsidRDefault="00533BCC" w:rsidP="00533BCC">
      <w:pPr>
        <w:spacing w:line="276" w:lineRule="auto"/>
        <w:jc w:val="both"/>
        <w:rPr>
          <w:rFonts w:ascii="Trebuchet MS" w:hAnsi="Trebuchet MS"/>
        </w:rPr>
      </w:pPr>
      <w:r w:rsidRPr="00B67ED5">
        <w:rPr>
          <w:rFonts w:ascii="Trebuchet MS" w:hAnsi="Trebuchet MS"/>
        </w:rPr>
        <w:t>f) alte documente dacă este cazul.</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rsidR="00533BCC" w:rsidRPr="00B67ED5" w:rsidRDefault="00533BCC" w:rsidP="00533BCC">
      <w:pPr>
        <w:spacing w:line="276" w:lineRule="auto"/>
        <w:jc w:val="both"/>
        <w:rPr>
          <w:rFonts w:ascii="Trebuchet MS" w:hAnsi="Trebuchet MS"/>
        </w:rPr>
      </w:pPr>
      <w:r w:rsidRPr="00B67ED5">
        <w:rPr>
          <w:rFonts w:ascii="Trebuchet MS" w:hAnsi="Trebuchet MS"/>
        </w:rPr>
        <w:t>După solutionarea contestatiilor urmeaza fluxul procedural descris în</w:t>
      </w:r>
      <w:r w:rsidR="007F3247">
        <w:rPr>
          <w:rFonts w:ascii="Trebuchet MS" w:hAnsi="Trebuchet MS"/>
        </w:rPr>
        <w:t xml:space="preserve"> Procedura de Evaluare și Selecț</w:t>
      </w:r>
      <w:r w:rsidRPr="00B67ED5">
        <w:rPr>
          <w:rFonts w:ascii="Trebuchet MS" w:hAnsi="Trebuchet MS"/>
        </w:rPr>
        <w:t xml:space="preserve">ie a Proiectelor. </w:t>
      </w:r>
    </w:p>
    <w:p w:rsidR="00533BCC" w:rsidRPr="00B67ED5" w:rsidRDefault="00533BCC" w:rsidP="00B67ED5">
      <w:pPr>
        <w:pStyle w:val="Heading2"/>
        <w:jc w:val="left"/>
        <w:rPr>
          <w:rFonts w:ascii="Trebuchet MS" w:hAnsi="Trebuchet MS"/>
          <w:i w:val="0"/>
          <w:sz w:val="22"/>
          <w:szCs w:val="22"/>
        </w:rPr>
      </w:pPr>
      <w:bookmarkStart w:id="17" w:name="_Toc485557256"/>
      <w:r w:rsidRPr="00B67ED5">
        <w:rPr>
          <w:rFonts w:ascii="Trebuchet MS" w:hAnsi="Trebuchet MS"/>
          <w:i w:val="0"/>
          <w:sz w:val="22"/>
          <w:szCs w:val="22"/>
        </w:rPr>
        <w:t>4. Comunicarea rezultatelor</w:t>
      </w:r>
      <w:bookmarkEnd w:id="17"/>
    </w:p>
    <w:p w:rsidR="00B67ED5" w:rsidRDefault="00B67ED5" w:rsidP="00B67ED5">
      <w:pPr>
        <w:spacing w:after="0" w:line="240" w:lineRule="auto"/>
        <w:jc w:val="both"/>
        <w:rPr>
          <w:rFonts w:ascii="Trebuchet MS" w:hAnsi="Trebuchet MS"/>
        </w:rPr>
      </w:pP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 copie a raportului de contestații </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 copie a minutei semnate de Comisia de Soluționare a Contestațiilor </w:t>
      </w:r>
    </w:p>
    <w:p w:rsidR="00533BCC" w:rsidRPr="00B67ED5" w:rsidRDefault="00533BCC" w:rsidP="00533BCC">
      <w:pPr>
        <w:spacing w:line="276" w:lineRule="auto"/>
        <w:jc w:val="both"/>
        <w:rPr>
          <w:rFonts w:ascii="Trebuchet MS" w:hAnsi="Trebuchet MS"/>
        </w:rPr>
      </w:pPr>
      <w:r w:rsidRPr="00B67ED5">
        <w:rPr>
          <w:rFonts w:ascii="Trebuchet MS" w:hAnsi="Trebuchet MS"/>
        </w:rPr>
        <w:t>- alte documente întocmite de Comisia de Soluționare a Contestațiilor, după caz</w:t>
      </w:r>
    </w:p>
    <w:p w:rsidR="00533BCC" w:rsidRPr="00B67ED5" w:rsidRDefault="00533BCC" w:rsidP="00533BCC">
      <w:pPr>
        <w:spacing w:line="276" w:lineRule="auto"/>
        <w:jc w:val="both"/>
        <w:rPr>
          <w:rFonts w:ascii="Trebuchet MS" w:hAnsi="Trebuchet MS"/>
        </w:rPr>
      </w:pPr>
      <w:r w:rsidRPr="00B67ED5">
        <w:rPr>
          <w:rFonts w:ascii="Trebuchet MS" w:hAnsi="Trebuchet MS"/>
        </w:rPr>
        <w:t>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de Soluționare a Contestațiilor, în baza unor sesizări venite din partea AFIR</w:t>
      </w:r>
      <w:r w:rsidR="00E44F3C">
        <w:rPr>
          <w:rFonts w:ascii="Trebuchet MS" w:hAnsi="Trebuchet MS"/>
        </w:rPr>
        <w:t xml:space="preserve"> sau de către solicitanții care </w:t>
      </w:r>
      <w:r w:rsidRPr="00B67ED5">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rsidR="00533BCC" w:rsidRPr="00B67ED5" w:rsidRDefault="00533BCC" w:rsidP="00533BCC">
      <w:pPr>
        <w:spacing w:line="276" w:lineRule="auto"/>
        <w:jc w:val="both"/>
        <w:rPr>
          <w:rFonts w:ascii="Trebuchet MS" w:hAnsi="Trebuchet MS"/>
        </w:rPr>
      </w:pPr>
      <w:r w:rsidRPr="00B67ED5">
        <w:rPr>
          <w:rFonts w:ascii="Trebuchet MS" w:hAnsi="Trebuchet MS"/>
        </w:rPr>
        <w:t xml:space="preserve">Raportul de contestații rectificat și erata vor fi transmise și către CDRJ și AFIR. </w:t>
      </w:r>
    </w:p>
    <w:p w:rsidR="00272CCE" w:rsidRDefault="00533BCC" w:rsidP="00272CCE">
      <w:pPr>
        <w:pStyle w:val="Heading1"/>
        <w:jc w:val="both"/>
      </w:pPr>
      <w:bookmarkStart w:id="18" w:name="_Toc485557257"/>
      <w:r w:rsidRPr="00533BCC">
        <w:rPr>
          <w:b/>
        </w:rPr>
        <w:t>CAPITOLUL 4 REGULAMENT DE ORGANIZARE ȘI FUNCȚIONARE A COMISIEI DE</w:t>
      </w:r>
      <w:r w:rsidRPr="00272CCE">
        <w:t xml:space="preserve"> </w:t>
      </w:r>
      <w:r w:rsidRPr="00272CCE">
        <w:rPr>
          <w:b/>
        </w:rPr>
        <w:t>CONTESTAȚII</w:t>
      </w:r>
      <w:bookmarkEnd w:id="18"/>
    </w:p>
    <w:p w:rsidR="00272CCE" w:rsidRDefault="00272CCE" w:rsidP="00272CCE"/>
    <w:p w:rsidR="00272CCE" w:rsidRDefault="00272CCE" w:rsidP="00272CCE">
      <w:pPr>
        <w:tabs>
          <w:tab w:val="left" w:pos="875"/>
          <w:tab w:val="left" w:pos="911"/>
        </w:tabs>
        <w:jc w:val="both"/>
        <w:rPr>
          <w:rFonts w:ascii="Trebuchet MS" w:hAnsi="Trebuchet MS"/>
        </w:rPr>
      </w:pPr>
      <w:r>
        <w:t>C</w:t>
      </w:r>
      <w:r w:rsidRPr="00272CCE">
        <w:rPr>
          <w:rFonts w:ascii="Trebuchet MS" w:hAnsi="Trebuchet MS"/>
        </w:rPr>
        <w:t xml:space="preserve">omisia de Soluționare a Contestaţiilor reprezintă organismul tehnic cu responsabilităţi privind soluţionarea contestaţiilor adresate în legătură cu rezultatele procesului de evaluare a </w:t>
      </w:r>
      <w:r w:rsidRPr="00272CCE">
        <w:rPr>
          <w:rFonts w:ascii="Trebuchet MS" w:hAnsi="Trebuchet MS"/>
        </w:rPr>
        <w:lastRenderedPageBreak/>
        <w:t xml:space="preserve">proiectelor pentru finanţare depuse prin intermediul Strategiei de Dezvoltare Locală a GAL </w:t>
      </w:r>
      <w:r>
        <w:rPr>
          <w:rFonts w:ascii="Trebuchet MS" w:hAnsi="Trebuchet MS"/>
        </w:rPr>
        <w:t>Asociația  Transilvană Brașov Nord</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A2007D">
        <w:rPr>
          <w:rFonts w:ascii="Trebuchet MS" w:hAnsi="Trebuchet MS"/>
        </w:rPr>
        <w:t xml:space="preserve">Comisia de Soluționare a Contestaţiilor este formată din 5 membri titulari și 5 membri supleanți, nominalizați, dacă este cazul, individual de fiecare partener în parte. În situaţia în </w:t>
      </w:r>
      <w:r w:rsidRPr="00272CCE">
        <w:rPr>
          <w:rFonts w:ascii="Trebuchet MS" w:hAnsi="Trebuchet MS"/>
        </w:rPr>
        <w:t xml:space="preserve">care persoana desemnată în Comisia de Soluţionare a Contestaţiilor nu poate participa, din motive obiective, la lucrările unei sesiuni, înlocuirea acesteia se face prin nominalizare și convocarea supleantului care va prelua atribuţiile titularului. </w:t>
      </w:r>
    </w:p>
    <w:p w:rsidR="00272CCE" w:rsidRPr="00A2007D" w:rsidRDefault="00272CCE" w:rsidP="00272CCE">
      <w:pPr>
        <w:tabs>
          <w:tab w:val="left" w:pos="875"/>
          <w:tab w:val="left" w:pos="911"/>
        </w:tabs>
        <w:jc w:val="both"/>
        <w:rPr>
          <w:rFonts w:ascii="Trebuchet MS" w:hAnsi="Trebuchet MS"/>
        </w:rPr>
      </w:pPr>
      <w:r w:rsidRPr="00A2007D">
        <w:rPr>
          <w:rFonts w:ascii="Trebuchet MS" w:hAnsi="Trebuchet MS"/>
          <w:b/>
        </w:rPr>
        <w:t>Componența Comisiei de Soluționare a Contestațiilor</w:t>
      </w:r>
      <w:r w:rsidRPr="00A2007D">
        <w:rPr>
          <w:rFonts w:ascii="Trebuchet MS" w:hAnsi="Trebuchet MS"/>
        </w:rPr>
        <w:t xml:space="preserve"> este stabilită prin Hotărârea CD din data de </w:t>
      </w:r>
      <w:r w:rsidR="00A2007D" w:rsidRPr="00A2007D">
        <w:rPr>
          <w:rFonts w:ascii="Trebuchet MS" w:hAnsi="Trebuchet MS"/>
        </w:rPr>
        <w:t>20.06.2017.</w:t>
      </w:r>
    </w:p>
    <w:p w:rsidR="00272CCE" w:rsidRDefault="00272CCE" w:rsidP="00272CCE">
      <w:pPr>
        <w:tabs>
          <w:tab w:val="left" w:pos="875"/>
          <w:tab w:val="left" w:pos="911"/>
        </w:tabs>
        <w:jc w:val="both"/>
        <w:rPr>
          <w:rFonts w:ascii="Trebuchet MS" w:hAnsi="Trebuchet MS"/>
        </w:rPr>
      </w:pPr>
      <w:r w:rsidRPr="00272CCE">
        <w:rPr>
          <w:rFonts w:ascii="Trebuchet MS" w:hAnsi="Trebuchet MS"/>
        </w:rPr>
        <w:t>Decizia privind rezultatul unei contestații se ia aplicând regula de „dublu cvorum”, respectiv pentru validarea voturilor,</w:t>
      </w:r>
      <w:r>
        <w:rPr>
          <w:rFonts w:ascii="Trebuchet MS" w:hAnsi="Trebuchet MS"/>
        </w:rPr>
        <w:t xml:space="preserve">  </w:t>
      </w:r>
      <w:r w:rsidRPr="00272CCE">
        <w:rPr>
          <w:rFonts w:ascii="Trebuchet MS" w:hAnsi="Trebuchet MS"/>
        </w:rPr>
        <w:t xml:space="preserve">este necesar ca în momentul selecției să fie prezenți cel puțin 50% din membrii Comitetului de Soluționare a Contestațiilor, din care peste 50% să fie din mediul privat și societatea civilă, organizațiile din mediul urban reprezentând mai puțin de 25%. </w:t>
      </w:r>
    </w:p>
    <w:p w:rsidR="00272CCE" w:rsidRDefault="00272CCE" w:rsidP="00272CCE">
      <w:pPr>
        <w:tabs>
          <w:tab w:val="left" w:pos="875"/>
          <w:tab w:val="left" w:pos="911"/>
        </w:tabs>
        <w:jc w:val="both"/>
        <w:rPr>
          <w:rFonts w:ascii="Trebuchet MS" w:hAnsi="Trebuchet MS"/>
        </w:rPr>
      </w:pPr>
      <w:r w:rsidRPr="00272CCE">
        <w:rPr>
          <w:rFonts w:ascii="Trebuchet MS" w:hAnsi="Trebuchet MS"/>
        </w:rPr>
        <w:t>Comisia de Soluționare a Contestațiilor este condusă de un președinte, ajutat de un secretar. Atât președintele Comisiei</w:t>
      </w:r>
      <w:r>
        <w:rPr>
          <w:rFonts w:ascii="Trebuchet MS" w:hAnsi="Trebuchet MS"/>
        </w:rPr>
        <w:t>,</w:t>
      </w:r>
      <w:r w:rsidRPr="00272CCE">
        <w:rPr>
          <w:rFonts w:ascii="Trebuchet MS" w:hAnsi="Trebuchet MS"/>
        </w:rPr>
        <w:t xml:space="preserve"> cât și secretarul se aleg în cadrul primei ședințe/întruniri a Comisiei, prin votul majorității membrilor prezenți. În situația în care există aspecte de ordin tehnic sau juridic care necesită o opinie de specialitate care excede sfera de competență a personalu</w:t>
      </w:r>
      <w:r w:rsidR="00E44F3C">
        <w:rPr>
          <w:rFonts w:ascii="Trebuchet MS" w:hAnsi="Trebuchet MS"/>
        </w:rPr>
        <w:t>lu</w:t>
      </w:r>
      <w:r w:rsidRPr="00272CCE">
        <w:rPr>
          <w:rFonts w:ascii="Trebuchet MS" w:hAnsi="Trebuchet MS"/>
        </w:rPr>
        <w:t xml:space="preserve">i GAL, Comisia de Soluționare a Contestațiilor poate solicita, în scris, opinia unui expert, ca va avea un rol consultativ. Opiniile de specialitate sunt consemnate într-un proces verbal și asumate sub semnătură de aceștia, constituind o anexă la minută. </w:t>
      </w:r>
    </w:p>
    <w:p w:rsidR="00272CCE" w:rsidRDefault="00272CCE" w:rsidP="00272CCE">
      <w:pPr>
        <w:tabs>
          <w:tab w:val="left" w:pos="875"/>
          <w:tab w:val="left" w:pos="911"/>
        </w:tabs>
        <w:jc w:val="both"/>
      </w:pPr>
      <w:r w:rsidRPr="00272CCE">
        <w:rPr>
          <w:rFonts w:ascii="Trebuchet MS" w:hAnsi="Trebuchet MS"/>
        </w:rPr>
        <w:t>Membrii Comisiei de Soluționare a Contestațiilor pot fi înlocuiți de către Adunarea Generală</w:t>
      </w:r>
      <w:r>
        <w:rPr>
          <w:rFonts w:ascii="Trebuchet MS" w:hAnsi="Trebuchet MS"/>
        </w:rPr>
        <w:t>/Consiliul Director</w:t>
      </w:r>
      <w:r w:rsidRPr="00272CCE">
        <w:rPr>
          <w:rFonts w:ascii="Trebuchet MS" w:hAnsi="Trebuchet MS"/>
        </w:rPr>
        <w:t>, prin vot majoritar, la cererea acestora sau dacă se constată că un membru nu și-a indeplinit obligațiile față de GAL</w:t>
      </w:r>
      <w:r>
        <w:t xml:space="preserve">. </w:t>
      </w:r>
    </w:p>
    <w:p w:rsidR="00272CCE" w:rsidRPr="00272CCE" w:rsidRDefault="00272CCE" w:rsidP="00272CCE">
      <w:pPr>
        <w:tabs>
          <w:tab w:val="left" w:pos="875"/>
          <w:tab w:val="left" w:pos="911"/>
        </w:tabs>
        <w:jc w:val="both"/>
        <w:rPr>
          <w:rFonts w:ascii="Trebuchet MS" w:hAnsi="Trebuchet MS"/>
          <w:b/>
        </w:rPr>
      </w:pPr>
      <w:r w:rsidRPr="00272CCE">
        <w:rPr>
          <w:rFonts w:ascii="Trebuchet MS" w:hAnsi="Trebuchet MS"/>
          <w:b/>
        </w:rPr>
        <w:t>Obligațiile comisiei de soluționare a contestațiilor</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Preşedintele și membrii Comisiei de Soluționare a Contestaţiilor, au următoarele atribuţii ce le revin ca urmare a prezentului Regulament: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a) de a respecta întocmai prevederile incluse în prezentul Regulament;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b) de a respecta confidenţialitatea lucrărilor şi imparţialitatea în adoptarea deciziilor Comisiei de Soluționare a Contestaţiilor;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c) adoptarea deciziilor prin vot majoritar;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d) de a se prezenta la întrunirile programate de câte ori este nevoie; </w:t>
      </w:r>
    </w:p>
    <w:p w:rsidR="00272CCE" w:rsidRDefault="00272CCE" w:rsidP="00272CCE">
      <w:pPr>
        <w:tabs>
          <w:tab w:val="left" w:pos="875"/>
          <w:tab w:val="left" w:pos="911"/>
        </w:tabs>
        <w:jc w:val="both"/>
        <w:rPr>
          <w:rFonts w:ascii="Trebuchet MS" w:hAnsi="Trebuchet MS"/>
        </w:rPr>
      </w:pPr>
      <w:r w:rsidRPr="00272CCE">
        <w:rPr>
          <w:rFonts w:ascii="Trebuchet MS" w:hAnsi="Trebuchet MS"/>
        </w:rPr>
        <w:t>e) de a analiza contestațiile depuse și soluția propusă de expertul care instrumentează contestația, după caz</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f) de a solicita </w:t>
      </w:r>
      <w:r w:rsidR="00BC55AF">
        <w:rPr>
          <w:rFonts w:ascii="Trebuchet MS" w:hAnsi="Trebuchet MS"/>
        </w:rPr>
        <w:t>compartimentului administrativ</w:t>
      </w:r>
      <w:r w:rsidRPr="00272CCE">
        <w:rPr>
          <w:rFonts w:ascii="Trebuchet MS" w:hAnsi="Trebuchet MS"/>
        </w:rPr>
        <w:t xml:space="preserve"> al GAL copii ale documentelor justificative suplimentare din dosarul proiectului supus contestației sau, după caz, consultarea întregului dosar al proiectului</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 xml:space="preserve">g) de a emite raportul de analiză a contestației/iilor și să asigure publicarea lui pe site-ul GAL </w:t>
      </w:r>
      <w:hyperlink r:id="rId20" w:history="1">
        <w:r w:rsidR="006B79E7" w:rsidRPr="00D42969">
          <w:rPr>
            <w:rStyle w:val="Hyperlink"/>
            <w:rFonts w:ascii="Trebuchet MS" w:hAnsi="Trebuchet MS"/>
          </w:rPr>
          <w:t>www.galatbn.ro</w:t>
        </w:r>
      </w:hyperlink>
      <w:r w:rsidR="006B79E7">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lastRenderedPageBreak/>
        <w:t>h) să întocmească un proce</w:t>
      </w:r>
      <w:r w:rsidR="006B79E7">
        <w:rPr>
          <w:rFonts w:ascii="Trebuchet MS" w:hAnsi="Trebuchet MS"/>
        </w:rPr>
        <w:t>s</w:t>
      </w:r>
      <w:r w:rsidRPr="00272CCE">
        <w:rPr>
          <w:rFonts w:ascii="Trebuchet MS" w:hAnsi="Trebuchet MS"/>
        </w:rPr>
        <w:t xml:space="preserve"> verbal al fiecărei întruniri și a deciziilor luate, întocmit de secretarul Comisiei și semnat de președinte, membrii și secretar</w:t>
      </w:r>
      <w:r w:rsidR="00E44F3C">
        <w:rPr>
          <w:rFonts w:ascii="Trebuchet MS" w:hAnsi="Trebuchet MS"/>
        </w:rPr>
        <w:t>;</w:t>
      </w:r>
      <w:r w:rsidRPr="00272CCE">
        <w:rPr>
          <w:rFonts w:ascii="Trebuchet MS" w:hAnsi="Trebuchet MS"/>
        </w:rPr>
        <w:t xml:space="preserve"> </w:t>
      </w:r>
    </w:p>
    <w:p w:rsidR="00272CCE" w:rsidRDefault="00272CCE" w:rsidP="00272CCE">
      <w:pPr>
        <w:tabs>
          <w:tab w:val="left" w:pos="875"/>
          <w:tab w:val="left" w:pos="911"/>
        </w:tabs>
        <w:jc w:val="both"/>
        <w:rPr>
          <w:rFonts w:ascii="Trebuchet MS" w:hAnsi="Trebuchet MS"/>
        </w:rPr>
      </w:pPr>
      <w:r w:rsidRPr="00272CCE">
        <w:rPr>
          <w:rFonts w:ascii="Trebuchet MS" w:hAnsi="Trebuchet MS"/>
        </w:rPr>
        <w:t>i) să comunice Comitetului de Selecție a Proiectelor și Consiliului Director al asociației raportul de contestații emis</w:t>
      </w:r>
      <w:r w:rsidR="00E44F3C">
        <w:rPr>
          <w:rFonts w:ascii="Trebuchet MS" w:hAnsi="Trebuchet MS"/>
        </w:rPr>
        <w:t>;</w:t>
      </w:r>
      <w:r w:rsidRPr="00272CCE">
        <w:rPr>
          <w:rFonts w:ascii="Trebuchet MS" w:hAnsi="Trebuchet MS"/>
        </w:rPr>
        <w:t xml:space="preserve"> </w:t>
      </w:r>
    </w:p>
    <w:p w:rsidR="006B79E7" w:rsidRDefault="00E44F3C" w:rsidP="00272CCE">
      <w:pPr>
        <w:tabs>
          <w:tab w:val="left" w:pos="875"/>
          <w:tab w:val="left" w:pos="911"/>
        </w:tabs>
        <w:jc w:val="both"/>
        <w:rPr>
          <w:rFonts w:ascii="Trebuchet MS" w:hAnsi="Trebuchet MS"/>
        </w:rPr>
      </w:pPr>
      <w:r>
        <w:rPr>
          <w:rFonts w:ascii="Trebuchet MS" w:hAnsi="Trebuchet MS"/>
        </w:rPr>
        <w:t>j) d</w:t>
      </w:r>
      <w:r w:rsidR="00272CCE" w:rsidRPr="00272CCE">
        <w:rPr>
          <w:rFonts w:ascii="Trebuchet MS" w:hAnsi="Trebuchet MS"/>
        </w:rPr>
        <w:t>e a completa și a-și asuma prin semnătură Declarația pe proprie răspundere privind evitarea conflictului de interese. În cazul în care unul din (…) membrii Comitetului de Selecție,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Pr>
          <w:rFonts w:ascii="Trebuchet MS" w:hAnsi="Trebuchet MS"/>
        </w:rPr>
        <w:t>. M</w:t>
      </w:r>
      <w:r w:rsidR="00272CCE" w:rsidRPr="00272CCE">
        <w:rPr>
          <w:rFonts w:ascii="Trebuchet MS" w:hAnsi="Trebuchet MS"/>
        </w:rPr>
        <w:t xml:space="preserve">odelul Declarației pe proprie răspundere privind evitarea conflictului de interese este pus la dispoziția membrilor Comisiei de Soluționare a Contestațiilor de către </w:t>
      </w:r>
      <w:r w:rsidR="006B79E7">
        <w:rPr>
          <w:rFonts w:ascii="Trebuchet MS" w:hAnsi="Trebuchet MS"/>
        </w:rPr>
        <w:t>echipa</w:t>
      </w:r>
      <w:r w:rsidR="00272CCE" w:rsidRPr="00272CCE">
        <w:rPr>
          <w:rFonts w:ascii="Trebuchet MS" w:hAnsi="Trebuchet MS"/>
        </w:rPr>
        <w:t xml:space="preserve"> GAL</w:t>
      </w:r>
      <w:r w:rsidR="006B79E7">
        <w:rPr>
          <w:rFonts w:ascii="Trebuchet MS" w:hAnsi="Trebuchet MS"/>
        </w:rPr>
        <w:t xml:space="preserve"> ATBN.</w:t>
      </w:r>
    </w:p>
    <w:p w:rsidR="006B79E7" w:rsidRDefault="00272CCE" w:rsidP="00272CCE">
      <w:pPr>
        <w:tabs>
          <w:tab w:val="left" w:pos="875"/>
          <w:tab w:val="left" w:pos="911"/>
        </w:tabs>
        <w:jc w:val="both"/>
        <w:rPr>
          <w:rFonts w:ascii="Trebuchet MS" w:hAnsi="Trebuchet MS"/>
        </w:rPr>
      </w:pPr>
      <w:r w:rsidRPr="006B79E7">
        <w:rPr>
          <w:rFonts w:ascii="Trebuchet MS" w:hAnsi="Trebuchet MS"/>
          <w:b/>
        </w:rPr>
        <w:t>Prevederi finale</w:t>
      </w:r>
      <w:r w:rsidRPr="00272CCE">
        <w:rPr>
          <w:rFonts w:ascii="Trebuchet MS" w:hAnsi="Trebuchet MS"/>
        </w:rPr>
        <w:t xml:space="preserve">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1) Membrii Comisiei de Soluționare a Contestațiilor pot beneficia de asigurarea costurilor pentru transport și masă pentru organizarea întrunirilor Comisiei, pe durata acestora.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2) Prezentul Regulament se aplică pentru proiectele depuse prin intermediul Strategiei de Dezvoltare Locală a GAL </w:t>
      </w:r>
      <w:r w:rsidR="006B79E7">
        <w:rPr>
          <w:rFonts w:ascii="Trebuchet MS" w:hAnsi="Trebuchet MS"/>
        </w:rPr>
        <w:t>Asociația Transilvană Brașov Nord</w:t>
      </w:r>
      <w:r w:rsidRPr="00272CCE">
        <w:rPr>
          <w:rFonts w:ascii="Trebuchet MS" w:hAnsi="Trebuchet MS"/>
        </w:rPr>
        <w:t xml:space="preserve"> pentru perioada menționată în Acordul de finanțare cu AFIR, respectiv 2</w:t>
      </w:r>
      <w:r w:rsidR="00E44F3C">
        <w:rPr>
          <w:rFonts w:ascii="Trebuchet MS" w:hAnsi="Trebuchet MS"/>
        </w:rPr>
        <w:t>2</w:t>
      </w:r>
      <w:r w:rsidRPr="00272CCE">
        <w:rPr>
          <w:rFonts w:ascii="Trebuchet MS" w:hAnsi="Trebuchet MS"/>
        </w:rPr>
        <w:t xml:space="preserve"> noiembrie 2016 – 31 decembrie 2023 . </w:t>
      </w:r>
    </w:p>
    <w:p w:rsidR="006B79E7" w:rsidRDefault="00272CCE" w:rsidP="00272CCE">
      <w:pPr>
        <w:tabs>
          <w:tab w:val="left" w:pos="875"/>
          <w:tab w:val="left" w:pos="911"/>
        </w:tabs>
        <w:jc w:val="both"/>
        <w:rPr>
          <w:rFonts w:ascii="Trebuchet MS" w:hAnsi="Trebuchet MS"/>
        </w:rPr>
      </w:pPr>
      <w:r w:rsidRPr="00272CCE">
        <w:rPr>
          <w:rFonts w:ascii="Trebuchet MS" w:hAnsi="Trebuchet MS"/>
        </w:rPr>
        <w:t xml:space="preserve">3) Prevederile prezentului Regulament respectă cerințele Ghidurilor de implementare ale SubMăsurilor 19.2 și 19.4 din PNDR 2014 – 2020. </w:t>
      </w:r>
    </w:p>
    <w:p w:rsidR="006B79E7" w:rsidRPr="006B79E7" w:rsidRDefault="00272CCE" w:rsidP="00272CCE">
      <w:pPr>
        <w:tabs>
          <w:tab w:val="left" w:pos="875"/>
          <w:tab w:val="left" w:pos="911"/>
        </w:tabs>
        <w:jc w:val="both"/>
        <w:rPr>
          <w:rFonts w:ascii="Trebuchet MS" w:hAnsi="Trebuchet MS"/>
        </w:rPr>
      </w:pPr>
      <w:r w:rsidRPr="00272CCE">
        <w:rPr>
          <w:rFonts w:ascii="Trebuchet MS" w:hAnsi="Trebuchet MS"/>
        </w:rPr>
        <w:t xml:space="preserve">4) Verificarea respectării principiilor de transparență, în ceea ce privește postarea pe pagina de internet a GAL a Rapoartelor de contestații, intră în atribuțiile CDRJ și se va realiza conform </w:t>
      </w:r>
      <w:r w:rsidRPr="006B79E7">
        <w:rPr>
          <w:rFonts w:ascii="Trebuchet MS" w:hAnsi="Trebuchet MS"/>
        </w:rPr>
        <w:t xml:space="preserve">indicațiilor DGDR AM PNDR. </w:t>
      </w:r>
    </w:p>
    <w:p w:rsidR="00272CCE" w:rsidRPr="006B79E7" w:rsidRDefault="00272CCE" w:rsidP="00272CCE">
      <w:pPr>
        <w:tabs>
          <w:tab w:val="left" w:pos="875"/>
          <w:tab w:val="left" w:pos="911"/>
        </w:tabs>
        <w:jc w:val="both"/>
        <w:rPr>
          <w:rFonts w:ascii="Trebuchet MS" w:hAnsi="Trebuchet MS"/>
          <w:b/>
        </w:rPr>
      </w:pPr>
      <w:r w:rsidRPr="006B79E7">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272CCE" w:rsidRDefault="00272CCE" w:rsidP="00272CCE">
      <w:pPr>
        <w:tabs>
          <w:tab w:val="left" w:pos="875"/>
          <w:tab w:val="left" w:pos="911"/>
        </w:tabs>
        <w:jc w:val="both"/>
        <w:rPr>
          <w:b/>
        </w:rPr>
      </w:pPr>
    </w:p>
    <w:p w:rsidR="00CC2902" w:rsidRDefault="00CC2902">
      <w:pPr>
        <w:rPr>
          <w:rFonts w:asciiTheme="majorHAnsi" w:eastAsiaTheme="majorEastAsia" w:hAnsiTheme="majorHAnsi" w:cstheme="majorBidi"/>
          <w:b/>
          <w:color w:val="2E74B5" w:themeColor="accent1" w:themeShade="BF"/>
          <w:sz w:val="32"/>
          <w:szCs w:val="32"/>
        </w:rPr>
      </w:pPr>
      <w:r>
        <w:rPr>
          <w:b/>
        </w:rPr>
        <w:br w:type="page"/>
      </w:r>
    </w:p>
    <w:p w:rsidR="00CC2902" w:rsidRDefault="00272CCE" w:rsidP="00CC2902">
      <w:pPr>
        <w:pStyle w:val="Heading1"/>
        <w:rPr>
          <w:b/>
        </w:rPr>
      </w:pPr>
      <w:bookmarkStart w:id="19" w:name="_Toc485557258"/>
      <w:r w:rsidRPr="00272CCE">
        <w:rPr>
          <w:b/>
        </w:rPr>
        <w:lastRenderedPageBreak/>
        <w:t xml:space="preserve">CAPITOLUL 5 - </w:t>
      </w:r>
      <w:r w:rsidR="00533BCC" w:rsidRPr="00272CCE">
        <w:rPr>
          <w:b/>
        </w:rPr>
        <w:t>FORMULARE</w:t>
      </w:r>
      <w:bookmarkEnd w:id="19"/>
      <w:r w:rsidR="00533BCC" w:rsidRPr="00272CCE">
        <w:rPr>
          <w:b/>
        </w:rPr>
        <w:t xml:space="preserve"> </w:t>
      </w:r>
    </w:p>
    <w:p w:rsidR="00533BCC" w:rsidRPr="00CC2902" w:rsidRDefault="00533BCC" w:rsidP="00CC2902">
      <w:pPr>
        <w:pStyle w:val="Heading1"/>
        <w:rPr>
          <w:b/>
          <w:color w:val="auto"/>
          <w:sz w:val="28"/>
        </w:rPr>
      </w:pPr>
      <w:bookmarkStart w:id="20" w:name="_Toc485557259"/>
      <w:r w:rsidRPr="00CC2902">
        <w:rPr>
          <w:b/>
          <w:color w:val="auto"/>
          <w:sz w:val="28"/>
        </w:rPr>
        <w:t xml:space="preserve">ANEXA </w:t>
      </w:r>
      <w:r w:rsidR="0037626F" w:rsidRPr="00CC2902">
        <w:rPr>
          <w:b/>
          <w:color w:val="auto"/>
          <w:sz w:val="28"/>
        </w:rPr>
        <w:t>1</w:t>
      </w:r>
      <w:r w:rsidRPr="00CC2902">
        <w:rPr>
          <w:b/>
          <w:color w:val="auto"/>
          <w:sz w:val="28"/>
        </w:rPr>
        <w:t xml:space="preserve"> - Declaraţie privind conflictul de interese</w:t>
      </w:r>
      <w:bookmarkEnd w:id="20"/>
      <w:r w:rsidRPr="00CC2902">
        <w:rPr>
          <w:b/>
          <w:color w:val="auto"/>
          <w:sz w:val="28"/>
        </w:rPr>
        <w:t xml:space="preserve"> </w:t>
      </w:r>
    </w:p>
    <w:p w:rsidR="00533BCC" w:rsidRPr="00341EF3" w:rsidRDefault="00533BCC" w:rsidP="00533BCC">
      <w:pPr>
        <w:rPr>
          <w:rFonts w:ascii="Trebuchet MS" w:hAnsi="Trebuchet MS"/>
        </w:rPr>
      </w:pPr>
    </w:p>
    <w:p w:rsidR="00533BCC" w:rsidRPr="00341EF3" w:rsidRDefault="00533BCC" w:rsidP="00533BCC">
      <w:pPr>
        <w:jc w:val="center"/>
        <w:rPr>
          <w:rFonts w:ascii="Trebuchet MS" w:hAnsi="Trebuchet MS"/>
          <w:b/>
        </w:rPr>
      </w:pPr>
      <w:r w:rsidRPr="00341EF3">
        <w:rPr>
          <w:rFonts w:ascii="Trebuchet MS" w:hAnsi="Trebuchet MS"/>
          <w:b/>
        </w:rPr>
        <w:t>DECLARAȚIE PRIVIND CONFLICTUL DE INTERESE</w:t>
      </w:r>
    </w:p>
    <w:p w:rsidR="00533BCC" w:rsidRPr="00341EF3" w:rsidRDefault="00533BCC" w:rsidP="00533BCC">
      <w:pPr>
        <w:jc w:val="both"/>
        <w:rPr>
          <w:rFonts w:ascii="Trebuchet MS" w:hAnsi="Trebuchet MS"/>
        </w:rPr>
      </w:pPr>
    </w:p>
    <w:p w:rsidR="00533BCC" w:rsidRPr="00341EF3" w:rsidRDefault="00533BCC" w:rsidP="00533BCC">
      <w:pPr>
        <w:jc w:val="both"/>
        <w:rPr>
          <w:rFonts w:ascii="Trebuchet MS" w:hAnsi="Trebuchet MS"/>
        </w:rPr>
      </w:pPr>
      <w:r w:rsidRPr="00341EF3">
        <w:rPr>
          <w:rFonts w:ascii="Trebuchet MS" w:hAnsi="Trebuchet MS"/>
        </w:rPr>
        <w:t xml:space="preserve">Subsemnatul(a)............................................................................,domiciliat/ ă în ………………, localitatea ..........................., str……………..................... nr. ......., judeţul ..........................., codul postal ..................., posesor al actului de identitate ........ seria ........ nr. ..................., CNP .................................... în calitate de reprezentant al …………………………………………………………………………………membru în Comitetul de Selectie al Asociatiei GAL Asociația Transilvană Brașov Nord implicat în procesul de selecție a proiectelor la nivelul GAL, cu următoarele atribuții in cadrul procesului de evaluare a proiectelor depuse pe Măsura …………………. în cadrul sesiunii de finanţare ………………………………………………….: </w:t>
      </w:r>
    </w:p>
    <w:p w:rsidR="00533BCC" w:rsidRPr="00341EF3" w:rsidRDefault="00533BCC" w:rsidP="00533BCC">
      <w:pPr>
        <w:jc w:val="both"/>
        <w:rPr>
          <w:rFonts w:ascii="Trebuchet MS" w:hAnsi="Trebuchet MS"/>
        </w:rPr>
      </w:pPr>
      <w:r w:rsidRPr="00341EF3">
        <w:rPr>
          <w:rFonts w:ascii="Trebuchet MS" w:hAnsi="Trebuchet MS"/>
        </w:rPr>
        <w:t xml:space="preserve">- aprobarea Raportului Intermediar/Final de Selecție </w:t>
      </w:r>
    </w:p>
    <w:p w:rsidR="00533BCC" w:rsidRPr="00341EF3" w:rsidRDefault="00533BCC" w:rsidP="00533BCC">
      <w:pPr>
        <w:jc w:val="both"/>
        <w:rPr>
          <w:rFonts w:ascii="Trebuchet MS" w:hAnsi="Trebuchet MS"/>
        </w:rPr>
      </w:pPr>
      <w:r w:rsidRPr="00341EF3">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rsidR="00533BCC" w:rsidRPr="00341EF3" w:rsidRDefault="00533BCC" w:rsidP="00533BCC">
      <w:pPr>
        <w:jc w:val="both"/>
        <w:rPr>
          <w:rFonts w:ascii="Trebuchet MS" w:hAnsi="Trebuchet MS"/>
        </w:rPr>
      </w:pPr>
      <w:r w:rsidRPr="00341EF3">
        <w:rPr>
          <w:rFonts w:ascii="Trebuchet MS" w:hAnsi="Trebuchet MS"/>
        </w:rPr>
        <w:t xml:space="preserve">Declar pe propria raspundere, sub sanctiunea falsului în declarații, următoarele: </w:t>
      </w:r>
    </w:p>
    <w:p w:rsidR="00533BCC" w:rsidRPr="00341EF3" w:rsidRDefault="00533BCC" w:rsidP="00533BCC">
      <w:pPr>
        <w:jc w:val="both"/>
        <w:rPr>
          <w:rFonts w:ascii="Trebuchet MS" w:hAnsi="Trebuchet MS"/>
        </w:rPr>
      </w:pPr>
      <w:r w:rsidRPr="00341EF3">
        <w:rPr>
          <w:rFonts w:ascii="Trebuchet MS" w:hAnsi="Trebuchet MS"/>
        </w:rPr>
        <w:t xml:space="preserve">a) nu sunt solicitant și nu acord servicii de consultanță solicitantului; </w:t>
      </w:r>
    </w:p>
    <w:p w:rsidR="00533BCC" w:rsidRPr="00341EF3" w:rsidRDefault="00533BCC" w:rsidP="00533BCC">
      <w:pPr>
        <w:jc w:val="both"/>
        <w:rPr>
          <w:rFonts w:ascii="Trebuchet MS" w:hAnsi="Trebuchet MS"/>
        </w:rPr>
      </w:pPr>
      <w:r w:rsidRPr="00341EF3">
        <w:rPr>
          <w:rFonts w:ascii="Trebuchet MS" w:hAnsi="Trebuchet MS"/>
        </w:rPr>
        <w:t xml:space="preserve">b) nu fac parte din consiliul de administrație / organul de conducere sau de supervizare ale solicitantului; </w:t>
      </w:r>
    </w:p>
    <w:p w:rsidR="00533BCC" w:rsidRPr="00341EF3" w:rsidRDefault="00533BCC" w:rsidP="00533BCC">
      <w:pPr>
        <w:jc w:val="both"/>
        <w:rPr>
          <w:rFonts w:ascii="Trebuchet MS" w:hAnsi="Trebuchet MS"/>
        </w:rPr>
      </w:pPr>
      <w:r w:rsidRPr="00341EF3">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rsidR="00533BCC" w:rsidRPr="00341EF3" w:rsidRDefault="00533BCC" w:rsidP="00533BCC">
      <w:pPr>
        <w:jc w:val="both"/>
        <w:rPr>
          <w:rFonts w:ascii="Trebuchet MS" w:hAnsi="Trebuchet MS"/>
        </w:rPr>
      </w:pPr>
      <w:r w:rsidRPr="00341EF3">
        <w:rPr>
          <w:rFonts w:ascii="Trebuchet MS" w:hAnsi="Trebuchet MS"/>
        </w:rPr>
        <w:t xml:space="preserve">d) nu am nici un interes care să afecteze imparțialitatea pe parcursul procesului de evaluare și/sau selecție a proiectelor. </w:t>
      </w:r>
    </w:p>
    <w:p w:rsidR="00533BCC" w:rsidRPr="00341EF3" w:rsidRDefault="00533BCC" w:rsidP="00533BCC">
      <w:pPr>
        <w:jc w:val="both"/>
        <w:rPr>
          <w:rFonts w:ascii="Trebuchet MS" w:hAnsi="Trebuchet MS"/>
        </w:rPr>
      </w:pPr>
      <w:r w:rsidRPr="00341EF3">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rsidR="00533BCC" w:rsidRPr="00341EF3" w:rsidRDefault="00533BCC" w:rsidP="00533BCC">
      <w:pPr>
        <w:jc w:val="both"/>
        <w:rPr>
          <w:rFonts w:ascii="Trebuchet MS" w:hAnsi="Trebuchet MS"/>
        </w:rPr>
      </w:pPr>
      <w:r w:rsidRPr="00341EF3">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rsidR="00533BCC" w:rsidRPr="00341EF3" w:rsidRDefault="00533BCC" w:rsidP="00533BCC">
      <w:pPr>
        <w:jc w:val="both"/>
        <w:rPr>
          <w:rFonts w:ascii="Trebuchet MS" w:hAnsi="Trebuchet MS"/>
        </w:rPr>
      </w:pPr>
      <w:r w:rsidRPr="00341EF3">
        <w:rPr>
          <w:rFonts w:ascii="Trebuchet MS" w:hAnsi="Trebuchet MS"/>
        </w:rPr>
        <w:t>Numele și prenumele:</w:t>
      </w:r>
    </w:p>
    <w:p w:rsidR="00533BCC" w:rsidRPr="00341EF3" w:rsidRDefault="00533BCC" w:rsidP="00533BCC">
      <w:pPr>
        <w:jc w:val="both"/>
        <w:rPr>
          <w:rFonts w:ascii="Trebuchet MS" w:hAnsi="Trebuchet MS"/>
        </w:rPr>
      </w:pPr>
      <w:r w:rsidRPr="00341EF3">
        <w:rPr>
          <w:rFonts w:ascii="Trebuchet MS" w:hAnsi="Trebuchet MS"/>
        </w:rPr>
        <w:t xml:space="preserve">Semnătura: </w:t>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r w:rsidRPr="00341EF3">
        <w:rPr>
          <w:rFonts w:ascii="Trebuchet MS" w:hAnsi="Trebuchet MS"/>
        </w:rPr>
        <w:tab/>
      </w:r>
    </w:p>
    <w:p w:rsidR="00533BCC" w:rsidRDefault="00533BCC" w:rsidP="00533BCC">
      <w:pPr>
        <w:spacing w:line="276" w:lineRule="auto"/>
        <w:jc w:val="both"/>
        <w:rPr>
          <w:rFonts w:ascii="Trebuchet MS" w:hAnsi="Trebuchet MS"/>
        </w:rPr>
      </w:pPr>
      <w:r w:rsidRPr="00341EF3">
        <w:rPr>
          <w:rFonts w:ascii="Trebuchet MS" w:hAnsi="Trebuchet MS"/>
        </w:rPr>
        <w:t>Data:</w:t>
      </w:r>
    </w:p>
    <w:p w:rsidR="0037626F" w:rsidRDefault="0037626F" w:rsidP="00EE5908">
      <w:pPr>
        <w:rPr>
          <w:b/>
          <w:sz w:val="28"/>
        </w:rPr>
      </w:pPr>
      <w:r>
        <w:rPr>
          <w:rFonts w:ascii="Trebuchet MS" w:hAnsi="Trebuchet MS"/>
          <w:color w:val="FF0000"/>
        </w:rPr>
        <w:br w:type="page"/>
      </w:r>
      <w:bookmarkStart w:id="21" w:name="_Toc485557260"/>
      <w:r w:rsidRPr="00CC2902">
        <w:rPr>
          <w:b/>
          <w:sz w:val="28"/>
        </w:rPr>
        <w:lastRenderedPageBreak/>
        <w:t>ANEXA 2 - Componenţa Comitetului de Selecţie a Proiectelor</w:t>
      </w:r>
      <w:bookmarkEnd w:id="21"/>
      <w:r w:rsidRPr="00CC2902">
        <w:rPr>
          <w:b/>
          <w:sz w:val="28"/>
        </w:rPr>
        <w:t xml:space="preserve"> </w:t>
      </w:r>
    </w:p>
    <w:p w:rsidR="00CC2902" w:rsidRPr="00CC2902" w:rsidRDefault="00CC2902" w:rsidP="00CC2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rPr>
            </w:pPr>
            <w:r w:rsidRPr="00341EF3">
              <w:rPr>
                <w:rFonts w:ascii="Trebuchet MS" w:hAnsi="Trebuchet MS"/>
              </w:rPr>
              <w:tab/>
            </w:r>
            <w:r w:rsidRPr="00341EF3">
              <w:rPr>
                <w:rFonts w:ascii="Trebuchet MS" w:hAnsi="Trebuchet MS"/>
                <w:b/>
              </w:rPr>
              <w:t>PARTENERI PUBLICI 28,57%</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Tip /Observaţii</w:t>
            </w:r>
          </w:p>
        </w:tc>
      </w:tr>
      <w:tr w:rsidR="0037626F" w:rsidRPr="00341EF3" w:rsidTr="00086D30">
        <w:trPr>
          <w:trHeight w:val="197"/>
        </w:trPr>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Homorod</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Bunești</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Cața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Primăria Hoghiz</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Autoritate publică</w:t>
            </w:r>
          </w:p>
        </w:tc>
      </w:tr>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rPr>
            </w:pPr>
            <w:r w:rsidRPr="00341EF3">
              <w:rPr>
                <w:rFonts w:ascii="Trebuchet MS" w:hAnsi="Trebuchet MS"/>
                <w:b/>
              </w:rPr>
              <w:t xml:space="preserve">PARTENERI PRIVAŢI </w:t>
            </w:r>
            <w:r w:rsidRPr="00341EF3">
              <w:rPr>
                <w:rFonts w:ascii="Trebuchet MS" w:hAnsi="Trebuchet MS"/>
                <w:b/>
                <w:color w:val="0D0D0D"/>
              </w:rPr>
              <w:t>28,57</w:t>
            </w:r>
            <w:r w:rsidRPr="00341EF3">
              <w:rPr>
                <w:rFonts w:ascii="Trebuchet MS" w:hAnsi="Trebuchet MS"/>
                <w:b/>
              </w:rPr>
              <w:t>%</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rPr>
            </w:pPr>
            <w:r w:rsidRPr="00341EF3">
              <w:rPr>
                <w:rFonts w:ascii="Trebuchet MS" w:hAnsi="Trebuchet MS"/>
              </w:rPr>
              <w:t>Tip /Observaţii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SC Luckedith SRL </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servicii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RMC Rupea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industrie</w:t>
            </w:r>
          </w:p>
        </w:tc>
      </w:tr>
      <w:tr w:rsidR="0037626F" w:rsidRPr="00341EF3" w:rsidTr="00086D30">
        <w:tc>
          <w:tcPr>
            <w:tcW w:w="3005" w:type="dxa"/>
            <w:shd w:val="clear" w:color="auto" w:fill="auto"/>
          </w:tcPr>
          <w:p w:rsidR="0037626F" w:rsidRPr="00341EF3" w:rsidRDefault="0037626F" w:rsidP="00086D30">
            <w:pPr>
              <w:spacing w:after="0" w:line="276" w:lineRule="auto"/>
              <w:rPr>
                <w:rFonts w:ascii="Trebuchet MS" w:hAnsi="Trebuchet MS"/>
                <w:color w:val="0D0D0D"/>
              </w:rPr>
            </w:pPr>
            <w:r w:rsidRPr="00341EF3">
              <w:rPr>
                <w:rFonts w:ascii="Trebuchet MS" w:hAnsi="Trebuchet MS"/>
                <w:color w:val="0D0D0D"/>
              </w:rPr>
              <w:t>Stanciu Cornel I.I.</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II / servicii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Năzdrăvanii SRL</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SC / servicii</w:t>
            </w:r>
          </w:p>
        </w:tc>
      </w:tr>
      <w:tr w:rsidR="0037626F" w:rsidRPr="00341EF3" w:rsidTr="00086D30">
        <w:tc>
          <w:tcPr>
            <w:tcW w:w="9016" w:type="dxa"/>
            <w:gridSpan w:val="3"/>
            <w:shd w:val="clear" w:color="auto" w:fill="auto"/>
          </w:tcPr>
          <w:p w:rsidR="0037626F" w:rsidRPr="00341EF3" w:rsidRDefault="0037626F" w:rsidP="00086D30">
            <w:pPr>
              <w:spacing w:after="0" w:line="276" w:lineRule="auto"/>
              <w:jc w:val="both"/>
              <w:rPr>
                <w:rFonts w:ascii="Trebuchet MS" w:hAnsi="Trebuchet MS"/>
                <w:b/>
                <w:color w:val="0D0D0D"/>
              </w:rPr>
            </w:pPr>
            <w:r w:rsidRPr="00341EF3">
              <w:rPr>
                <w:rFonts w:ascii="Trebuchet MS" w:hAnsi="Trebuchet MS"/>
                <w:b/>
                <w:color w:val="0D0D0D"/>
              </w:rPr>
              <w:t>SOCIETATE CIVILĂ 42,86%</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Partener</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Funcţia în CS</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Tip /Observaţii</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pentru integrare comunitară Racoș</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Membru </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Crescătorilor de Bovine Cața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 xml:space="preserve">Membru </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Grup de producători / agricultură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Ramidava XX</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Asociația Viscri Începe</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rPr>
                <w:rFonts w:ascii="Trebuchet MS" w:hAnsi="Trebuchet MS"/>
                <w:color w:val="0D0D0D"/>
              </w:rPr>
            </w:pPr>
            <w:r w:rsidRPr="00341EF3">
              <w:rPr>
                <w:rFonts w:ascii="Trebuchet MS" w:hAnsi="Trebuchet MS"/>
                <w:color w:val="0D0D0D"/>
              </w:rPr>
              <w:t>Asociația Umanitară Nowero</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societate civilă</w:t>
            </w:r>
          </w:p>
        </w:tc>
      </w:tr>
      <w:tr w:rsidR="0037626F" w:rsidRPr="00341EF3" w:rsidTr="00086D30">
        <w:tc>
          <w:tcPr>
            <w:tcW w:w="300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Biserica evanghelică Lutherană din România Parohia Apața</w:t>
            </w:r>
          </w:p>
        </w:tc>
        <w:tc>
          <w:tcPr>
            <w:tcW w:w="2065"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Membru supleant</w:t>
            </w:r>
          </w:p>
        </w:tc>
        <w:tc>
          <w:tcPr>
            <w:tcW w:w="3946" w:type="dxa"/>
            <w:shd w:val="clear" w:color="auto" w:fill="auto"/>
          </w:tcPr>
          <w:p w:rsidR="0037626F" w:rsidRPr="00341EF3" w:rsidRDefault="0037626F" w:rsidP="00086D30">
            <w:pPr>
              <w:spacing w:after="0" w:line="276" w:lineRule="auto"/>
              <w:jc w:val="both"/>
              <w:rPr>
                <w:rFonts w:ascii="Trebuchet MS" w:hAnsi="Trebuchet MS"/>
                <w:color w:val="0D0D0D"/>
              </w:rPr>
            </w:pPr>
            <w:r w:rsidRPr="00341EF3">
              <w:rPr>
                <w:rFonts w:ascii="Trebuchet MS" w:hAnsi="Trebuchet MS"/>
                <w:color w:val="0D0D0D"/>
              </w:rPr>
              <w:t>ONG / culte</w:t>
            </w:r>
          </w:p>
        </w:tc>
      </w:tr>
    </w:tbl>
    <w:p w:rsidR="0037626F" w:rsidRPr="00341EF3" w:rsidRDefault="0037626F" w:rsidP="0037626F">
      <w:pPr>
        <w:jc w:val="both"/>
        <w:rPr>
          <w:rFonts w:ascii="Trebuchet MS" w:hAnsi="Trebuchet MS"/>
          <w:color w:val="FF0000"/>
        </w:rPr>
      </w:pPr>
    </w:p>
    <w:p w:rsidR="0037626F" w:rsidRPr="00341EF3" w:rsidRDefault="0037626F" w:rsidP="0037626F">
      <w:pPr>
        <w:rPr>
          <w:rFonts w:ascii="Trebuchet MS" w:hAnsi="Trebuchet MS"/>
          <w:color w:val="FF0000"/>
          <w:highlight w:val="yellow"/>
        </w:rPr>
      </w:pPr>
      <w:r w:rsidRPr="00341EF3">
        <w:rPr>
          <w:rFonts w:ascii="Trebuchet MS" w:hAnsi="Trebuchet MS"/>
          <w:color w:val="FF0000"/>
          <w:highlight w:val="yellow"/>
        </w:rPr>
        <w:br w:type="page"/>
      </w:r>
    </w:p>
    <w:p w:rsidR="0037626F" w:rsidRDefault="0037626F" w:rsidP="00CC2902">
      <w:pPr>
        <w:pStyle w:val="Heading1"/>
        <w:rPr>
          <w:b/>
          <w:color w:val="auto"/>
          <w:sz w:val="28"/>
        </w:rPr>
      </w:pPr>
      <w:bookmarkStart w:id="22" w:name="_Toc485557261"/>
      <w:r w:rsidRPr="00CC2902">
        <w:rPr>
          <w:b/>
          <w:color w:val="auto"/>
          <w:sz w:val="28"/>
        </w:rPr>
        <w:lastRenderedPageBreak/>
        <w:t>ANEXA 3- Componenţa Comisiei de Soluționare a Contestațiilor</w:t>
      </w:r>
      <w:bookmarkEnd w:id="22"/>
      <w:r w:rsidRPr="00CC2902">
        <w:rPr>
          <w:b/>
          <w:color w:val="auto"/>
          <w:sz w:val="28"/>
        </w:rPr>
        <w:t xml:space="preserve"> </w:t>
      </w:r>
    </w:p>
    <w:p w:rsidR="00CC2902" w:rsidRDefault="00CC2902" w:rsidP="00CC2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rPr>
            </w:pPr>
            <w:r w:rsidRPr="00B67ED5">
              <w:rPr>
                <w:rFonts w:ascii="Trebuchet MS" w:hAnsi="Trebuchet MS"/>
                <w:b/>
              </w:rPr>
              <w:t>PARTENERI PUBLICI 28,57%</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Tip /Observaţii</w:t>
            </w:r>
          </w:p>
        </w:tc>
      </w:tr>
      <w:tr w:rsidR="0037626F" w:rsidRPr="00B67ED5" w:rsidTr="00086D30">
        <w:trPr>
          <w:trHeight w:val="197"/>
        </w:trPr>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Primăria </w:t>
            </w:r>
            <w:r w:rsidR="006A3EC7">
              <w:rPr>
                <w:rFonts w:ascii="Trebuchet MS" w:hAnsi="Trebuchet MS"/>
                <w:color w:val="0D0D0D"/>
              </w:rPr>
              <w:t>Măieruș</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Autoritate publică</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Primăria </w:t>
            </w:r>
            <w:r w:rsidR="006A3EC7">
              <w:rPr>
                <w:rFonts w:ascii="Trebuchet MS" w:hAnsi="Trebuchet MS"/>
                <w:color w:val="0D0D0D"/>
              </w:rPr>
              <w:t>Jibert</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 supleant</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Autoritate publică</w:t>
            </w:r>
          </w:p>
        </w:tc>
      </w:tr>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rPr>
            </w:pPr>
            <w:r w:rsidRPr="00B67ED5">
              <w:rPr>
                <w:rFonts w:ascii="Trebuchet MS" w:hAnsi="Trebuchet MS"/>
                <w:b/>
              </w:rPr>
              <w:t xml:space="preserve">PARTENERI PRIVAŢI </w:t>
            </w:r>
            <w:r w:rsidRPr="00B67ED5">
              <w:rPr>
                <w:rFonts w:ascii="Trebuchet MS" w:hAnsi="Trebuchet MS"/>
                <w:b/>
                <w:color w:val="0D0D0D"/>
              </w:rPr>
              <w:t>28,57</w:t>
            </w:r>
            <w:r w:rsidRPr="00B67ED5">
              <w:rPr>
                <w:rFonts w:ascii="Trebuchet MS" w:hAnsi="Trebuchet MS"/>
                <w:b/>
              </w:rPr>
              <w:t>%</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rPr>
            </w:pPr>
            <w:r w:rsidRPr="00B67ED5">
              <w:rPr>
                <w:rFonts w:ascii="Trebuchet MS" w:hAnsi="Trebuchet MS"/>
              </w:rPr>
              <w:t>Tip /Observaţii</w:t>
            </w:r>
          </w:p>
        </w:tc>
      </w:tr>
      <w:tr w:rsidR="0037626F" w:rsidRPr="00B67ED5" w:rsidTr="00086D30">
        <w:tc>
          <w:tcPr>
            <w:tcW w:w="3005" w:type="dxa"/>
            <w:shd w:val="clear" w:color="auto" w:fill="auto"/>
          </w:tcPr>
          <w:p w:rsidR="0037626F" w:rsidRPr="00B67ED5" w:rsidRDefault="006A3EC7" w:rsidP="00086D30">
            <w:pPr>
              <w:spacing w:after="0" w:line="276" w:lineRule="auto"/>
              <w:jc w:val="both"/>
              <w:rPr>
                <w:rFonts w:ascii="Trebuchet MS" w:hAnsi="Trebuchet MS"/>
                <w:color w:val="0D0D0D"/>
              </w:rPr>
            </w:pPr>
            <w:r>
              <w:t>Serban Constantin PFA</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Membru</w:t>
            </w:r>
          </w:p>
        </w:tc>
        <w:tc>
          <w:tcPr>
            <w:tcW w:w="3946" w:type="dxa"/>
            <w:shd w:val="clear" w:color="auto" w:fill="auto"/>
          </w:tcPr>
          <w:p w:rsidR="0037626F" w:rsidRPr="00B67ED5" w:rsidRDefault="0037626F" w:rsidP="006A3EC7">
            <w:pPr>
              <w:spacing w:after="0" w:line="276" w:lineRule="auto"/>
              <w:jc w:val="both"/>
              <w:rPr>
                <w:rFonts w:ascii="Trebuchet MS" w:hAnsi="Trebuchet MS"/>
                <w:color w:val="0D0D0D"/>
                <w:highlight w:val="yellow"/>
              </w:rPr>
            </w:pPr>
            <w:r w:rsidRPr="006A3EC7">
              <w:rPr>
                <w:rFonts w:ascii="Trebuchet MS" w:hAnsi="Trebuchet MS"/>
                <w:color w:val="0D0D0D"/>
              </w:rPr>
              <w:t xml:space="preserve">SC / </w:t>
            </w:r>
            <w:r w:rsidR="006A3EC7" w:rsidRPr="006A3EC7">
              <w:rPr>
                <w:rFonts w:ascii="Trebuchet MS" w:hAnsi="Trebuchet MS"/>
                <w:color w:val="0D0D0D"/>
              </w:rPr>
              <w:t>Agricultură</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SC </w:t>
            </w:r>
            <w:r w:rsidR="006A3EC7">
              <w:rPr>
                <w:rFonts w:ascii="Trebuchet MS" w:hAnsi="Trebuchet MS"/>
                <w:color w:val="0D0D0D"/>
              </w:rPr>
              <w:t>KES PREMIUM SRL</w:t>
            </w:r>
          </w:p>
        </w:tc>
        <w:tc>
          <w:tcPr>
            <w:tcW w:w="2065" w:type="dxa"/>
            <w:shd w:val="clear" w:color="auto" w:fill="auto"/>
          </w:tcPr>
          <w:p w:rsidR="0037626F" w:rsidRPr="00B67ED5" w:rsidRDefault="0037626F" w:rsidP="006A3EC7">
            <w:pPr>
              <w:spacing w:after="0" w:line="276" w:lineRule="auto"/>
              <w:jc w:val="both"/>
              <w:rPr>
                <w:rFonts w:ascii="Trebuchet MS" w:hAnsi="Trebuchet MS"/>
                <w:color w:val="0D0D0D"/>
              </w:rPr>
            </w:pPr>
            <w:r w:rsidRPr="00B67ED5">
              <w:rPr>
                <w:rFonts w:ascii="Trebuchet MS" w:hAnsi="Trebuchet MS"/>
                <w:color w:val="0D0D0D"/>
              </w:rPr>
              <w:t>Membru</w:t>
            </w:r>
            <w:r w:rsidR="006A3EC7">
              <w:rPr>
                <w:rFonts w:ascii="Trebuchet MS" w:hAnsi="Trebuchet MS"/>
                <w:color w:val="0D0D0D"/>
              </w:rPr>
              <w:t xml:space="preserve"> </w:t>
            </w:r>
          </w:p>
        </w:tc>
        <w:tc>
          <w:tcPr>
            <w:tcW w:w="3946" w:type="dxa"/>
            <w:shd w:val="clear" w:color="auto" w:fill="auto"/>
          </w:tcPr>
          <w:p w:rsidR="0037626F" w:rsidRPr="00807DB4" w:rsidRDefault="0037626F" w:rsidP="006A3EC7">
            <w:pPr>
              <w:spacing w:after="0" w:line="276" w:lineRule="auto"/>
              <w:jc w:val="both"/>
              <w:rPr>
                <w:rFonts w:ascii="Trebuchet MS" w:hAnsi="Trebuchet MS"/>
                <w:color w:val="0D0D0D"/>
              </w:rPr>
            </w:pPr>
            <w:r w:rsidRPr="00807DB4">
              <w:rPr>
                <w:rFonts w:ascii="Trebuchet MS" w:hAnsi="Trebuchet MS"/>
                <w:color w:val="0D0D0D"/>
              </w:rPr>
              <w:t>SC /</w:t>
            </w:r>
            <w:r w:rsidR="006A3EC7" w:rsidRPr="00807DB4">
              <w:rPr>
                <w:rFonts w:ascii="Trebuchet MS" w:hAnsi="Trebuchet MS"/>
                <w:color w:val="0D0D0D"/>
              </w:rPr>
              <w:t xml:space="preserve"> servicii</w:t>
            </w:r>
          </w:p>
        </w:tc>
      </w:tr>
      <w:tr w:rsidR="006A3EC7" w:rsidRPr="00B67ED5" w:rsidTr="00086D30">
        <w:tc>
          <w:tcPr>
            <w:tcW w:w="3005" w:type="dxa"/>
            <w:shd w:val="clear" w:color="auto" w:fill="auto"/>
          </w:tcPr>
          <w:p w:rsidR="006A3EC7" w:rsidRPr="00B67ED5" w:rsidRDefault="006A3EC7" w:rsidP="00086D30">
            <w:pPr>
              <w:spacing w:after="0" w:line="276" w:lineRule="auto"/>
              <w:jc w:val="both"/>
              <w:rPr>
                <w:rFonts w:ascii="Trebuchet MS" w:hAnsi="Trebuchet MS"/>
                <w:color w:val="0D0D0D"/>
              </w:rPr>
            </w:pPr>
            <w:r>
              <w:rPr>
                <w:rFonts w:ascii="Trebuchet MS" w:hAnsi="Trebuchet MS"/>
                <w:color w:val="0D0D0D"/>
              </w:rPr>
              <w:t>SC APMEZ PROD SRL</w:t>
            </w:r>
          </w:p>
        </w:tc>
        <w:tc>
          <w:tcPr>
            <w:tcW w:w="2065" w:type="dxa"/>
            <w:shd w:val="clear" w:color="auto" w:fill="auto"/>
          </w:tcPr>
          <w:p w:rsidR="006A3EC7" w:rsidRPr="00B67ED5" w:rsidRDefault="006A3EC7" w:rsidP="00086D30">
            <w:pPr>
              <w:spacing w:after="0" w:line="276" w:lineRule="auto"/>
              <w:jc w:val="both"/>
              <w:rPr>
                <w:rFonts w:ascii="Trebuchet MS" w:hAnsi="Trebuchet MS"/>
                <w:color w:val="0D0D0D"/>
              </w:rPr>
            </w:pPr>
            <w:r w:rsidRPr="00B67ED5">
              <w:rPr>
                <w:rFonts w:ascii="Trebuchet MS" w:hAnsi="Trebuchet MS"/>
                <w:color w:val="0D0D0D"/>
              </w:rPr>
              <w:t>Membru</w:t>
            </w:r>
            <w:r>
              <w:rPr>
                <w:rFonts w:ascii="Trebuchet MS" w:hAnsi="Trebuchet MS"/>
                <w:color w:val="0D0D0D"/>
              </w:rPr>
              <w:t xml:space="preserve"> </w:t>
            </w:r>
            <w:r w:rsidRPr="00B67ED5">
              <w:rPr>
                <w:rFonts w:ascii="Trebuchet MS" w:hAnsi="Trebuchet MS"/>
                <w:color w:val="0D0D0D"/>
              </w:rPr>
              <w:t>supleant</w:t>
            </w:r>
          </w:p>
        </w:tc>
        <w:tc>
          <w:tcPr>
            <w:tcW w:w="3946" w:type="dxa"/>
            <w:shd w:val="clear" w:color="auto" w:fill="auto"/>
          </w:tcPr>
          <w:p w:rsidR="006A3EC7" w:rsidRPr="00807DB4" w:rsidRDefault="006A3EC7" w:rsidP="006A3EC7">
            <w:pPr>
              <w:spacing w:after="0" w:line="276" w:lineRule="auto"/>
              <w:jc w:val="both"/>
              <w:rPr>
                <w:rFonts w:ascii="Trebuchet MS" w:hAnsi="Trebuchet MS"/>
                <w:color w:val="0D0D0D"/>
              </w:rPr>
            </w:pPr>
            <w:r w:rsidRPr="00807DB4">
              <w:rPr>
                <w:rFonts w:ascii="Trebuchet MS" w:hAnsi="Trebuchet MS"/>
                <w:color w:val="0D0D0D"/>
              </w:rPr>
              <w:t>SC/producție</w:t>
            </w:r>
          </w:p>
        </w:tc>
      </w:tr>
      <w:tr w:rsidR="006A3EC7" w:rsidRPr="00B67ED5" w:rsidTr="00086D30">
        <w:tc>
          <w:tcPr>
            <w:tcW w:w="3005" w:type="dxa"/>
            <w:shd w:val="clear" w:color="auto" w:fill="auto"/>
          </w:tcPr>
          <w:p w:rsidR="006A3EC7" w:rsidRDefault="006A3EC7" w:rsidP="00086D30">
            <w:pPr>
              <w:spacing w:after="0" w:line="276" w:lineRule="auto"/>
              <w:jc w:val="both"/>
              <w:rPr>
                <w:rFonts w:ascii="Trebuchet MS" w:hAnsi="Trebuchet MS"/>
                <w:color w:val="0D0D0D"/>
              </w:rPr>
            </w:pPr>
            <w:r>
              <w:rPr>
                <w:rFonts w:ascii="Trebuchet MS" w:hAnsi="Trebuchet MS"/>
                <w:color w:val="0D0D0D"/>
              </w:rPr>
              <w:t>Marton Joszef Laszlo - PFA</w:t>
            </w:r>
          </w:p>
        </w:tc>
        <w:tc>
          <w:tcPr>
            <w:tcW w:w="2065" w:type="dxa"/>
            <w:shd w:val="clear" w:color="auto" w:fill="auto"/>
          </w:tcPr>
          <w:p w:rsidR="006A3EC7" w:rsidRPr="00B67ED5" w:rsidRDefault="006A3EC7" w:rsidP="00086D30">
            <w:pPr>
              <w:spacing w:after="0" w:line="276" w:lineRule="auto"/>
              <w:jc w:val="both"/>
              <w:rPr>
                <w:rFonts w:ascii="Trebuchet MS" w:hAnsi="Trebuchet MS"/>
                <w:color w:val="0D0D0D"/>
              </w:rPr>
            </w:pPr>
            <w:r>
              <w:rPr>
                <w:rFonts w:ascii="Trebuchet MS" w:hAnsi="Trebuchet MS"/>
                <w:color w:val="0D0D0D"/>
              </w:rPr>
              <w:t>Membru supleant</w:t>
            </w:r>
          </w:p>
        </w:tc>
        <w:tc>
          <w:tcPr>
            <w:tcW w:w="3946" w:type="dxa"/>
            <w:shd w:val="clear" w:color="auto" w:fill="auto"/>
          </w:tcPr>
          <w:p w:rsidR="006A3EC7" w:rsidRPr="00B67ED5" w:rsidRDefault="006A3EC7" w:rsidP="006A3EC7">
            <w:pPr>
              <w:spacing w:after="0" w:line="276" w:lineRule="auto"/>
              <w:jc w:val="both"/>
              <w:rPr>
                <w:rFonts w:ascii="Trebuchet MS" w:hAnsi="Trebuchet MS"/>
                <w:color w:val="0D0D0D"/>
                <w:highlight w:val="yellow"/>
              </w:rPr>
            </w:pPr>
            <w:r>
              <w:rPr>
                <w:rFonts w:ascii="Trebuchet MS" w:hAnsi="Trebuchet MS"/>
                <w:color w:val="0D0D0D"/>
              </w:rPr>
              <w:t>Întreprindere /</w:t>
            </w:r>
            <w:r w:rsidRPr="006A3EC7">
              <w:rPr>
                <w:rFonts w:ascii="Trebuchet MS" w:hAnsi="Trebuchet MS"/>
                <w:color w:val="0D0D0D"/>
              </w:rPr>
              <w:t>Agricultură</w:t>
            </w:r>
          </w:p>
        </w:tc>
      </w:tr>
      <w:tr w:rsidR="0037626F" w:rsidRPr="00B67ED5" w:rsidTr="00086D30">
        <w:tc>
          <w:tcPr>
            <w:tcW w:w="9016" w:type="dxa"/>
            <w:gridSpan w:val="3"/>
            <w:shd w:val="clear" w:color="auto" w:fill="auto"/>
          </w:tcPr>
          <w:p w:rsidR="0037626F" w:rsidRPr="00B67ED5" w:rsidRDefault="0037626F" w:rsidP="00086D30">
            <w:pPr>
              <w:spacing w:after="0" w:line="276" w:lineRule="auto"/>
              <w:jc w:val="both"/>
              <w:rPr>
                <w:rFonts w:ascii="Trebuchet MS" w:hAnsi="Trebuchet MS"/>
                <w:b/>
                <w:color w:val="0D0D0D"/>
              </w:rPr>
            </w:pPr>
            <w:r w:rsidRPr="00B67ED5">
              <w:rPr>
                <w:rFonts w:ascii="Trebuchet MS" w:hAnsi="Trebuchet MS"/>
                <w:b/>
                <w:color w:val="0D0D0D"/>
              </w:rPr>
              <w:t>SOCIETATE CIVILĂ 42,86%</w:t>
            </w:r>
          </w:p>
        </w:tc>
      </w:tr>
      <w:tr w:rsidR="0037626F" w:rsidRPr="00B67ED5" w:rsidTr="00086D30">
        <w:tc>
          <w:tcPr>
            <w:tcW w:w="300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Partener</w:t>
            </w:r>
          </w:p>
        </w:tc>
        <w:tc>
          <w:tcPr>
            <w:tcW w:w="2065"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Funcţia în CS</w:t>
            </w:r>
          </w:p>
        </w:tc>
        <w:tc>
          <w:tcPr>
            <w:tcW w:w="3946" w:type="dxa"/>
            <w:shd w:val="clear" w:color="auto" w:fill="auto"/>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Tip /Observaţii</w:t>
            </w:r>
          </w:p>
        </w:tc>
      </w:tr>
      <w:tr w:rsidR="0037626F" w:rsidRPr="00B67ED5" w:rsidTr="005678B4">
        <w:tc>
          <w:tcPr>
            <w:tcW w:w="3005" w:type="dxa"/>
            <w:shd w:val="clear" w:color="auto" w:fill="auto"/>
            <w:vAlign w:val="center"/>
          </w:tcPr>
          <w:p w:rsidR="0037626F" w:rsidRPr="00B67ED5" w:rsidRDefault="006A3EC7" w:rsidP="00086D30">
            <w:pPr>
              <w:spacing w:after="0" w:line="276" w:lineRule="auto"/>
              <w:jc w:val="both"/>
              <w:rPr>
                <w:rFonts w:ascii="Trebuchet MS" w:hAnsi="Trebuchet MS"/>
                <w:color w:val="0D0D0D"/>
              </w:rPr>
            </w:pPr>
            <w:r>
              <w:rPr>
                <w:rFonts w:ascii="Trebuchet MS" w:hAnsi="Trebuchet MS"/>
                <w:color w:val="0D0D0D"/>
              </w:rPr>
              <w:t>Asociația Pro Apaczai Bartalis</w:t>
            </w:r>
          </w:p>
        </w:tc>
        <w:tc>
          <w:tcPr>
            <w:tcW w:w="2065" w:type="dxa"/>
            <w:shd w:val="clear" w:color="auto" w:fill="auto"/>
            <w:vAlign w:val="center"/>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Membru </w:t>
            </w:r>
          </w:p>
        </w:tc>
        <w:tc>
          <w:tcPr>
            <w:tcW w:w="3946" w:type="dxa"/>
            <w:shd w:val="clear" w:color="auto" w:fill="auto"/>
            <w:vAlign w:val="center"/>
          </w:tcPr>
          <w:p w:rsidR="0037626F" w:rsidRPr="006A3EC7" w:rsidRDefault="0037626F" w:rsidP="00086D30">
            <w:pPr>
              <w:spacing w:after="0" w:line="276" w:lineRule="auto"/>
              <w:jc w:val="both"/>
              <w:rPr>
                <w:rFonts w:ascii="Trebuchet MS" w:hAnsi="Trebuchet MS"/>
                <w:color w:val="0D0D0D"/>
              </w:rPr>
            </w:pPr>
            <w:r w:rsidRPr="006A3EC7">
              <w:rPr>
                <w:rFonts w:ascii="Trebuchet MS" w:hAnsi="Trebuchet MS"/>
                <w:color w:val="0D0D0D"/>
              </w:rPr>
              <w:t>ONG / societate civilă</w:t>
            </w:r>
          </w:p>
        </w:tc>
      </w:tr>
      <w:tr w:rsidR="0037626F" w:rsidRPr="00B67ED5" w:rsidTr="005678B4">
        <w:tc>
          <w:tcPr>
            <w:tcW w:w="3005" w:type="dxa"/>
            <w:shd w:val="clear" w:color="auto" w:fill="auto"/>
            <w:vAlign w:val="center"/>
          </w:tcPr>
          <w:p w:rsidR="0037626F" w:rsidRPr="00B67ED5" w:rsidRDefault="006A3EC7" w:rsidP="00086D30">
            <w:pPr>
              <w:spacing w:after="0" w:line="276" w:lineRule="auto"/>
              <w:jc w:val="both"/>
              <w:rPr>
                <w:rFonts w:ascii="Trebuchet MS" w:hAnsi="Trebuchet MS"/>
                <w:color w:val="0D0D0D"/>
              </w:rPr>
            </w:pPr>
            <w:r>
              <w:rPr>
                <w:rFonts w:ascii="Trebuchet MS" w:hAnsi="Trebuchet MS"/>
                <w:color w:val="0D0D0D"/>
              </w:rPr>
              <w:t>Asociația Crescătorilor de Taurine – filiala Ormeniș</w:t>
            </w:r>
          </w:p>
        </w:tc>
        <w:tc>
          <w:tcPr>
            <w:tcW w:w="2065" w:type="dxa"/>
            <w:shd w:val="clear" w:color="auto" w:fill="auto"/>
            <w:vAlign w:val="center"/>
          </w:tcPr>
          <w:p w:rsidR="0037626F" w:rsidRPr="00B67ED5" w:rsidRDefault="0037626F" w:rsidP="00086D30">
            <w:pPr>
              <w:spacing w:after="0" w:line="276" w:lineRule="auto"/>
              <w:jc w:val="both"/>
              <w:rPr>
                <w:rFonts w:ascii="Trebuchet MS" w:hAnsi="Trebuchet MS"/>
                <w:color w:val="0D0D0D"/>
              </w:rPr>
            </w:pPr>
            <w:r w:rsidRPr="00B67ED5">
              <w:rPr>
                <w:rFonts w:ascii="Trebuchet MS" w:hAnsi="Trebuchet MS"/>
                <w:color w:val="0D0D0D"/>
              </w:rPr>
              <w:t xml:space="preserve">Membru </w:t>
            </w:r>
          </w:p>
        </w:tc>
        <w:tc>
          <w:tcPr>
            <w:tcW w:w="3946" w:type="dxa"/>
            <w:shd w:val="clear" w:color="auto" w:fill="auto"/>
            <w:vAlign w:val="center"/>
          </w:tcPr>
          <w:p w:rsidR="0037626F" w:rsidRPr="006A3EC7" w:rsidRDefault="006A3EC7" w:rsidP="00086D30">
            <w:pPr>
              <w:spacing w:after="0" w:line="276" w:lineRule="auto"/>
              <w:jc w:val="both"/>
              <w:rPr>
                <w:rFonts w:ascii="Trebuchet MS" w:hAnsi="Trebuchet MS"/>
                <w:color w:val="0D0D0D"/>
              </w:rPr>
            </w:pPr>
            <w:r w:rsidRPr="006A3EC7">
              <w:rPr>
                <w:rFonts w:ascii="Trebuchet MS" w:hAnsi="Trebuchet MS"/>
                <w:color w:val="0D0D0D"/>
              </w:rPr>
              <w:t>ONG</w:t>
            </w:r>
            <w:r w:rsidR="0037626F" w:rsidRPr="006A3EC7">
              <w:rPr>
                <w:rFonts w:ascii="Trebuchet MS" w:hAnsi="Trebuchet MS"/>
                <w:color w:val="0D0D0D"/>
              </w:rPr>
              <w:t xml:space="preserve"> / agricultură</w:t>
            </w:r>
          </w:p>
        </w:tc>
      </w:tr>
      <w:tr w:rsidR="0037626F" w:rsidRPr="00B67ED5" w:rsidTr="005678B4">
        <w:tc>
          <w:tcPr>
            <w:tcW w:w="3005" w:type="dxa"/>
            <w:shd w:val="clear" w:color="auto" w:fill="auto"/>
            <w:vAlign w:val="center"/>
          </w:tcPr>
          <w:p w:rsidR="0037626F" w:rsidRPr="006A3EC7" w:rsidRDefault="006A3EC7" w:rsidP="00086D30">
            <w:pPr>
              <w:spacing w:after="0" w:line="276" w:lineRule="auto"/>
              <w:jc w:val="both"/>
              <w:rPr>
                <w:rFonts w:ascii="Trebuchet MS" w:hAnsi="Trebuchet MS"/>
                <w:color w:val="0D0D0D"/>
              </w:rPr>
            </w:pPr>
            <w:r w:rsidRPr="006A3EC7">
              <w:rPr>
                <w:rFonts w:ascii="Trebuchet MS" w:hAnsi="Trebuchet MS"/>
                <w:color w:val="0D0D0D"/>
              </w:rPr>
              <w:t>Asociația Joiana Bunești</w:t>
            </w:r>
          </w:p>
        </w:tc>
        <w:tc>
          <w:tcPr>
            <w:tcW w:w="2065" w:type="dxa"/>
            <w:shd w:val="clear" w:color="auto" w:fill="auto"/>
            <w:vAlign w:val="center"/>
          </w:tcPr>
          <w:p w:rsidR="0037626F" w:rsidRPr="006A3EC7" w:rsidRDefault="0037626F" w:rsidP="00086D30">
            <w:pPr>
              <w:spacing w:after="0" w:line="276" w:lineRule="auto"/>
              <w:jc w:val="both"/>
              <w:rPr>
                <w:rFonts w:ascii="Trebuchet MS" w:hAnsi="Trebuchet MS"/>
                <w:color w:val="0D0D0D"/>
              </w:rPr>
            </w:pPr>
            <w:r w:rsidRPr="006A3EC7">
              <w:rPr>
                <w:rFonts w:ascii="Trebuchet MS" w:hAnsi="Trebuchet MS"/>
                <w:color w:val="0D0D0D"/>
              </w:rPr>
              <w:t>Membru</w:t>
            </w:r>
            <w:r w:rsidR="002B7972" w:rsidRPr="00B67ED5">
              <w:rPr>
                <w:rFonts w:ascii="Trebuchet MS" w:hAnsi="Trebuchet MS"/>
                <w:color w:val="0D0D0D"/>
              </w:rPr>
              <w:t xml:space="preserve"> supleant</w:t>
            </w:r>
          </w:p>
        </w:tc>
        <w:tc>
          <w:tcPr>
            <w:tcW w:w="3946" w:type="dxa"/>
            <w:shd w:val="clear" w:color="auto" w:fill="auto"/>
            <w:vAlign w:val="center"/>
          </w:tcPr>
          <w:p w:rsidR="0037626F" w:rsidRPr="006A3EC7" w:rsidRDefault="0037626F" w:rsidP="006A3EC7">
            <w:pPr>
              <w:spacing w:after="0" w:line="276" w:lineRule="auto"/>
              <w:jc w:val="both"/>
              <w:rPr>
                <w:rFonts w:ascii="Trebuchet MS" w:hAnsi="Trebuchet MS"/>
                <w:color w:val="0D0D0D"/>
              </w:rPr>
            </w:pPr>
            <w:r w:rsidRPr="006A3EC7">
              <w:rPr>
                <w:rFonts w:ascii="Trebuchet MS" w:hAnsi="Trebuchet MS"/>
                <w:color w:val="0D0D0D"/>
              </w:rPr>
              <w:t xml:space="preserve">ONG / </w:t>
            </w:r>
            <w:r w:rsidR="006A3EC7" w:rsidRPr="006A3EC7">
              <w:rPr>
                <w:rFonts w:ascii="Trebuchet MS" w:hAnsi="Trebuchet MS"/>
                <w:color w:val="0D0D0D"/>
              </w:rPr>
              <w:t>a</w:t>
            </w:r>
            <w:r w:rsidR="002B7972">
              <w:rPr>
                <w:rFonts w:ascii="Trebuchet MS" w:hAnsi="Trebuchet MS"/>
                <w:color w:val="0D0D0D"/>
              </w:rPr>
              <w:t>gric</w:t>
            </w:r>
            <w:r w:rsidR="006A3EC7" w:rsidRPr="006A3EC7">
              <w:rPr>
                <w:rFonts w:ascii="Trebuchet MS" w:hAnsi="Trebuchet MS"/>
                <w:color w:val="0D0D0D"/>
              </w:rPr>
              <w:t>u</w:t>
            </w:r>
            <w:r w:rsidR="002B7972">
              <w:rPr>
                <w:rFonts w:ascii="Trebuchet MS" w:hAnsi="Trebuchet MS"/>
                <w:color w:val="0D0D0D"/>
              </w:rPr>
              <w:t>l</w:t>
            </w:r>
            <w:r w:rsidR="006A3EC7" w:rsidRPr="006A3EC7">
              <w:rPr>
                <w:rFonts w:ascii="Trebuchet MS" w:hAnsi="Trebuchet MS"/>
                <w:color w:val="0D0D0D"/>
              </w:rPr>
              <w:t>tură</w:t>
            </w:r>
          </w:p>
        </w:tc>
      </w:tr>
      <w:tr w:rsidR="0037626F" w:rsidRPr="00B67ED5" w:rsidTr="005678B4">
        <w:tc>
          <w:tcPr>
            <w:tcW w:w="3005" w:type="dxa"/>
            <w:shd w:val="clear" w:color="auto" w:fill="auto"/>
            <w:vAlign w:val="center"/>
          </w:tcPr>
          <w:p w:rsidR="0037626F" w:rsidRPr="00B67ED5" w:rsidRDefault="002B7972" w:rsidP="00807DB4">
            <w:pPr>
              <w:spacing w:after="0" w:line="276" w:lineRule="auto"/>
              <w:jc w:val="both"/>
              <w:rPr>
                <w:rFonts w:ascii="Trebuchet MS" w:hAnsi="Trebuchet MS"/>
                <w:color w:val="0D0D0D"/>
              </w:rPr>
            </w:pPr>
            <w:r>
              <w:rPr>
                <w:rFonts w:ascii="Trebuchet MS" w:hAnsi="Trebuchet MS"/>
                <w:color w:val="0D0D0D"/>
              </w:rPr>
              <w:t xml:space="preserve">Asociația </w:t>
            </w:r>
            <w:r w:rsidR="00807DB4">
              <w:rPr>
                <w:rFonts w:ascii="Trebuchet MS" w:hAnsi="Trebuchet MS"/>
                <w:color w:val="0D0D0D"/>
              </w:rPr>
              <w:t>umanitară Nowero</w:t>
            </w:r>
          </w:p>
        </w:tc>
        <w:tc>
          <w:tcPr>
            <w:tcW w:w="2065" w:type="dxa"/>
            <w:shd w:val="clear" w:color="auto" w:fill="auto"/>
            <w:vAlign w:val="center"/>
          </w:tcPr>
          <w:p w:rsidR="0037626F" w:rsidRPr="00B67ED5" w:rsidRDefault="0037626F" w:rsidP="002B7972">
            <w:pPr>
              <w:spacing w:after="0" w:line="276" w:lineRule="auto"/>
              <w:jc w:val="both"/>
              <w:rPr>
                <w:rFonts w:ascii="Trebuchet MS" w:hAnsi="Trebuchet MS"/>
                <w:color w:val="0D0D0D"/>
              </w:rPr>
            </w:pPr>
            <w:r w:rsidRPr="00B67ED5">
              <w:rPr>
                <w:rFonts w:ascii="Trebuchet MS" w:hAnsi="Trebuchet MS"/>
                <w:color w:val="0D0D0D"/>
              </w:rPr>
              <w:t xml:space="preserve">Membru </w:t>
            </w:r>
            <w:r w:rsidR="002B7972" w:rsidRPr="00B67ED5">
              <w:rPr>
                <w:rFonts w:ascii="Trebuchet MS" w:hAnsi="Trebuchet MS"/>
                <w:color w:val="0D0D0D"/>
              </w:rPr>
              <w:t>supleant</w:t>
            </w:r>
          </w:p>
        </w:tc>
        <w:tc>
          <w:tcPr>
            <w:tcW w:w="3946" w:type="dxa"/>
            <w:shd w:val="clear" w:color="auto" w:fill="auto"/>
            <w:vAlign w:val="center"/>
          </w:tcPr>
          <w:p w:rsidR="0037626F" w:rsidRPr="00B67ED5" w:rsidRDefault="0037626F" w:rsidP="00807DB4">
            <w:pPr>
              <w:spacing w:after="0" w:line="276" w:lineRule="auto"/>
              <w:jc w:val="both"/>
              <w:rPr>
                <w:rFonts w:ascii="Trebuchet MS" w:hAnsi="Trebuchet MS"/>
                <w:color w:val="0D0D0D"/>
                <w:highlight w:val="yellow"/>
              </w:rPr>
            </w:pPr>
            <w:r w:rsidRPr="00807DB4">
              <w:rPr>
                <w:rFonts w:ascii="Trebuchet MS" w:hAnsi="Trebuchet MS"/>
                <w:color w:val="0D0D0D"/>
              </w:rPr>
              <w:t xml:space="preserve">ONG / </w:t>
            </w:r>
            <w:r w:rsidR="00807DB4" w:rsidRPr="00807DB4">
              <w:rPr>
                <w:rFonts w:ascii="Trebuchet MS" w:hAnsi="Trebuchet MS"/>
                <w:color w:val="0D0D0D"/>
              </w:rPr>
              <w:t>societate civilă</w:t>
            </w:r>
          </w:p>
        </w:tc>
      </w:tr>
    </w:tbl>
    <w:p w:rsidR="0037626F" w:rsidRDefault="0037626F" w:rsidP="0037626F">
      <w:pPr>
        <w:spacing w:line="276" w:lineRule="auto"/>
        <w:jc w:val="both"/>
        <w:rPr>
          <w:rFonts w:ascii="Trebuchet MS" w:hAnsi="Trebuchet MS"/>
          <w:color w:val="FF0000"/>
        </w:rPr>
      </w:pPr>
    </w:p>
    <w:p w:rsidR="0037626F" w:rsidRDefault="0037626F">
      <w:pPr>
        <w:rPr>
          <w:rFonts w:ascii="Trebuchet MS" w:hAnsi="Trebuchet MS"/>
          <w:color w:val="FF0000"/>
        </w:rPr>
      </w:pPr>
      <w:r>
        <w:rPr>
          <w:rFonts w:ascii="Trebuchet MS" w:hAnsi="Trebuchet MS"/>
          <w:color w:val="FF0000"/>
        </w:rPr>
        <w:br w:type="page"/>
      </w:r>
    </w:p>
    <w:p w:rsidR="0037626F" w:rsidRPr="00CC2902" w:rsidRDefault="0037626F" w:rsidP="00CC2902">
      <w:pPr>
        <w:pStyle w:val="Heading1"/>
        <w:jc w:val="both"/>
        <w:rPr>
          <w:rFonts w:eastAsia="Times New Roman"/>
          <w:b/>
          <w:color w:val="auto"/>
          <w:sz w:val="28"/>
        </w:rPr>
      </w:pPr>
      <w:bookmarkStart w:id="23" w:name="_Toc455132917"/>
      <w:bookmarkStart w:id="24" w:name="_Toc479144016"/>
      <w:bookmarkStart w:id="25" w:name="_Toc485557262"/>
      <w:r w:rsidRPr="00CC2902">
        <w:rPr>
          <w:rFonts w:eastAsia="Times New Roman"/>
          <w:b/>
          <w:color w:val="auto"/>
          <w:sz w:val="28"/>
        </w:rPr>
        <w:lastRenderedPageBreak/>
        <w:t xml:space="preserve">ANEXA 4 - </w:t>
      </w:r>
      <w:r w:rsidR="00690178">
        <w:rPr>
          <w:rFonts w:eastAsia="Times New Roman"/>
          <w:b/>
          <w:color w:val="auto"/>
          <w:sz w:val="28"/>
        </w:rPr>
        <w:t>N</w:t>
      </w:r>
      <w:r w:rsidR="00690178" w:rsidRPr="00CC2902">
        <w:rPr>
          <w:rFonts w:eastAsia="Times New Roman"/>
          <w:b/>
          <w:color w:val="auto"/>
          <w:sz w:val="28"/>
        </w:rPr>
        <w:t>otificarea cererilor de finanţare eligibile/neeligibile</w:t>
      </w:r>
      <w:bookmarkEnd w:id="23"/>
      <w:bookmarkEnd w:id="24"/>
      <w:bookmarkEnd w:id="25"/>
    </w:p>
    <w:p w:rsidR="0037626F" w:rsidRPr="00E32DA3" w:rsidRDefault="0037626F" w:rsidP="0037626F">
      <w:pPr>
        <w:spacing w:after="0" w:line="240" w:lineRule="auto"/>
        <w:ind w:right="482"/>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bCs/>
          <w:iCs/>
          <w:sz w:val="24"/>
          <w:szCs w:val="24"/>
          <w:lang w:eastAsia="fr-FR"/>
        </w:rPr>
      </w:pPr>
      <w:r>
        <w:rPr>
          <w:rFonts w:eastAsia="Times New Roman"/>
          <w:b/>
          <w:sz w:val="24"/>
          <w:szCs w:val="24"/>
          <w:lang w:eastAsia="fr-FR"/>
        </w:rPr>
        <w:t>Nr. de înregistrare: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Pr="00E32DA3">
        <w:rPr>
          <w:rFonts w:eastAsia="Times New Roman"/>
          <w:b/>
          <w:sz w:val="24"/>
          <w:szCs w:val="24"/>
          <w:lang w:eastAsia="fr-FR"/>
        </w:rPr>
        <w:t xml:space="preserve"> </w:t>
      </w:r>
      <w:r w:rsidRPr="006256CD">
        <w:rPr>
          <w:rFonts w:eastAsia="Times New Roman"/>
          <w:b/>
          <w:sz w:val="24"/>
          <w:szCs w:val="24"/>
          <w:lang w:eastAsia="fr-FR"/>
        </w:rPr>
        <w:t>…</w:t>
      </w:r>
      <w:r w:rsidRPr="00315018">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37626F" w:rsidRPr="006256CD" w:rsidRDefault="0037626F" w:rsidP="0037626F">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Adresa solicitantului : .......................</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Stimată Doamnă/Stimate Domnule, (nume reprezentant legal)</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b/>
          <w:bCs/>
          <w:noProof/>
          <w:sz w:val="24"/>
          <w:szCs w:val="24"/>
          <w:lang w:eastAsia="fr-FR"/>
        </w:rPr>
      </w:pPr>
      <w:r w:rsidRPr="00E32DA3">
        <w:rPr>
          <w:rFonts w:eastAsia="Times New Roman"/>
          <w:sz w:val="24"/>
          <w:szCs w:val="24"/>
          <w:lang w:eastAsia="fr-FR"/>
        </w:rPr>
        <w:t xml:space="preserve">Ca răspuns la licitaţia de proiecte </w:t>
      </w:r>
      <w:r>
        <w:rPr>
          <w:rFonts w:eastAsia="Times New Roman"/>
          <w:sz w:val="24"/>
          <w:szCs w:val="24"/>
          <w:lang w:eastAsia="fr-FR"/>
        </w:rPr>
        <w:t>derulată în cadrul sM 19.2, Măsura M …….. a fost</w:t>
      </w:r>
      <w:r w:rsidRPr="00E32DA3">
        <w:rPr>
          <w:rFonts w:eastAsia="Times New Roman"/>
          <w:sz w:val="24"/>
          <w:szCs w:val="24"/>
          <w:lang w:eastAsia="fr-FR"/>
        </w:rPr>
        <w:t xml:space="preserve"> depus</w:t>
      </w:r>
      <w:r>
        <w:rPr>
          <w:rFonts w:eastAsia="Times New Roman"/>
          <w:sz w:val="24"/>
          <w:szCs w:val="24"/>
          <w:lang w:eastAsia="fr-FR"/>
        </w:rPr>
        <w:t>ă</w:t>
      </w:r>
      <w:r w:rsidRPr="00E32DA3">
        <w:rPr>
          <w:rFonts w:eastAsia="Times New Roman"/>
          <w:sz w:val="24"/>
          <w:szCs w:val="24"/>
          <w:lang w:eastAsia="fr-FR"/>
        </w:rPr>
        <w:t xml:space="preserve"> la </w:t>
      </w:r>
      <w:r>
        <w:rPr>
          <w:rFonts w:eastAsia="Times New Roman"/>
          <w:sz w:val="24"/>
          <w:szCs w:val="24"/>
          <w:lang w:eastAsia="fr-FR"/>
        </w:rPr>
        <w:t xml:space="preserve">GAL ATBN, </w:t>
      </w:r>
      <w:r w:rsidRPr="00E32DA3">
        <w:rPr>
          <w:rFonts w:eastAsia="Times New Roman"/>
          <w:sz w:val="24"/>
          <w:szCs w:val="24"/>
          <w:lang w:eastAsia="fr-FR"/>
        </w:rPr>
        <w:t>cererea de finanţare cu titlul</w:t>
      </w:r>
      <w:r>
        <w:rPr>
          <w:rFonts w:eastAsia="Times New Roman"/>
          <w:sz w:val="24"/>
          <w:szCs w:val="24"/>
          <w:lang w:eastAsia="fr-FR"/>
        </w:rPr>
        <w:t xml:space="preserve"> </w:t>
      </w:r>
      <w:r w:rsidRPr="00E32DA3">
        <w:rPr>
          <w:rFonts w:eastAsia="Times New Roman"/>
          <w:sz w:val="24"/>
          <w:szCs w:val="24"/>
          <w:lang w:eastAsia="fr-FR"/>
        </w:rPr>
        <w:t xml:space="preserve">„................................................” </w:t>
      </w:r>
      <w:r>
        <w:rPr>
          <w:rFonts w:eastAsia="Times New Roman"/>
          <w:sz w:val="24"/>
          <w:szCs w:val="24"/>
          <w:lang w:eastAsia="fr-FR"/>
        </w:rPr>
        <w:t xml:space="preserve">și </w:t>
      </w:r>
      <w:r w:rsidRPr="00E32DA3">
        <w:rPr>
          <w:rFonts w:eastAsia="Times New Roman"/>
          <w:sz w:val="24"/>
          <w:szCs w:val="24"/>
          <w:lang w:eastAsia="fr-FR"/>
        </w:rPr>
        <w:t xml:space="preserve">înregistrată </w:t>
      </w:r>
      <w:r>
        <w:rPr>
          <w:rFonts w:eastAsia="Times New Roman"/>
          <w:sz w:val="24"/>
          <w:szCs w:val="24"/>
          <w:lang w:eastAsia="fr-FR"/>
        </w:rPr>
        <w:t>sub</w:t>
      </w:r>
      <w:r w:rsidRPr="00E32DA3">
        <w:rPr>
          <w:rFonts w:eastAsia="Times New Roman"/>
          <w:sz w:val="24"/>
          <w:szCs w:val="24"/>
          <w:lang w:eastAsia="fr-FR"/>
        </w:rPr>
        <w:t xml:space="preserve"> nr.</w:t>
      </w:r>
      <w:r w:rsidRPr="00E32DA3">
        <w:rPr>
          <w:rFonts w:eastAsia="Times New Roman"/>
          <w:b/>
          <w:bCs/>
          <w:sz w:val="24"/>
          <w:szCs w:val="24"/>
          <w:lang w:eastAsia="fr-FR"/>
        </w:rPr>
        <w:t>..........................</w:t>
      </w:r>
      <w:r>
        <w:rPr>
          <w:rFonts w:eastAsia="Times New Roman"/>
          <w:b/>
          <w:bCs/>
          <w:sz w:val="24"/>
          <w:szCs w:val="24"/>
          <w:lang w:eastAsia="fr-FR"/>
        </w:rPr>
        <w:t xml:space="preserv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informăm că în urma verificării cererii de finanţare</w:t>
      </w:r>
      <w:r>
        <w:rPr>
          <w:rFonts w:eastAsia="Times New Roman"/>
          <w:sz w:val="24"/>
          <w:szCs w:val="24"/>
          <w:lang w:eastAsia="fr-FR"/>
        </w:rPr>
        <w:t xml:space="preserve"> la nivelul GAL ATBN</w:t>
      </w:r>
      <w:r w:rsidRPr="00E32DA3">
        <w:rPr>
          <w:rFonts w:eastAsia="Times New Roman"/>
          <w:sz w:val="24"/>
          <w:szCs w:val="24"/>
          <w:lang w:eastAsia="fr-FR"/>
        </w:rPr>
        <w:t xml:space="preserve"> şi după aprobarea de către </w:t>
      </w:r>
      <w:r>
        <w:rPr>
          <w:rFonts w:eastAsia="Times New Roman"/>
          <w:sz w:val="24"/>
          <w:szCs w:val="24"/>
          <w:lang w:eastAsia="fr-FR"/>
        </w:rPr>
        <w:t>Managerul GAL ATBN</w:t>
      </w:r>
      <w:r w:rsidRPr="00E32DA3">
        <w:rPr>
          <w:rFonts w:eastAsia="Times New Roman"/>
          <w:sz w:val="24"/>
          <w:szCs w:val="24"/>
          <w:lang w:eastAsia="fr-FR"/>
        </w:rPr>
        <w:t xml:space="preserve"> a </w:t>
      </w:r>
      <w:r w:rsidRPr="00E32DA3">
        <w:rPr>
          <w:rFonts w:eastAsia="Times New Roman"/>
          <w:b/>
          <w:sz w:val="24"/>
          <w:szCs w:val="24"/>
          <w:lang w:eastAsia="fr-FR"/>
        </w:rPr>
        <w:t xml:space="preserve">Raportului </w:t>
      </w:r>
      <w:r>
        <w:rPr>
          <w:rFonts w:eastAsia="Times New Roman"/>
          <w:b/>
          <w:sz w:val="24"/>
          <w:szCs w:val="24"/>
          <w:lang w:eastAsia="fr-FR"/>
        </w:rPr>
        <w:t>intermediar de selecție</w:t>
      </w:r>
      <w:r w:rsidRPr="00E32DA3">
        <w:rPr>
          <w:rFonts w:eastAsia="Times New Roman"/>
          <w:sz w:val="24"/>
          <w:szCs w:val="24"/>
          <w:lang w:eastAsia="fr-FR"/>
        </w:rPr>
        <w:t xml:space="preserve"> din data de …………………, proiectul dumneavoastră este:</w:t>
      </w:r>
    </w:p>
    <w:p w:rsidR="0037626F" w:rsidRPr="00E32DA3" w:rsidRDefault="0037626F" w:rsidP="0037626F">
      <w:pPr>
        <w:spacing w:after="0" w:line="240" w:lineRule="auto"/>
        <w:contextualSpacing/>
        <w:jc w:val="both"/>
        <w:rPr>
          <w:rFonts w:eastAsia="Times New Roman"/>
          <w:sz w:val="24"/>
          <w:szCs w:val="24"/>
          <w:lang w:eastAsia="fr-FR"/>
        </w:rPr>
      </w:pPr>
    </w:p>
    <w:p w:rsidR="0037626F"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 xml:space="preserve">Eligibil, cu o valoare publică nerambursabilă de … </w:t>
      </w:r>
      <w:r>
        <w:rPr>
          <w:rFonts w:eastAsia="Times New Roman"/>
          <w:b/>
          <w:sz w:val="24"/>
          <w:szCs w:val="24"/>
          <w:lang w:eastAsia="fr-FR"/>
        </w:rPr>
        <w:t xml:space="preserve">și a primit un punctaj total de …. puncte, după cum urmeză: </w:t>
      </w:r>
    </w:p>
    <w:p w:rsidR="0037626F" w:rsidRPr="00E32DA3" w:rsidRDefault="0037626F" w:rsidP="0037626F">
      <w:pPr>
        <w:spacing w:after="0" w:line="240" w:lineRule="auto"/>
        <w:contextualSpacing/>
        <w:jc w:val="both"/>
        <w:rPr>
          <w:rFonts w:eastAsia="Times New Roman"/>
          <w:b/>
          <w:sz w:val="24"/>
          <w:szCs w:val="24"/>
          <w:lang w:eastAsia="fr-FR"/>
        </w:rPr>
      </w:pPr>
      <w:r>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sz w:val="24"/>
          <w:szCs w:val="24"/>
          <w:lang w:eastAsia="fr-FR"/>
        </w:rPr>
        <w:t>sau</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Neeligibil, nu îndeplineşte criteriile de eligibilitate menţionate mai jos:</w:t>
      </w:r>
    </w:p>
    <w:p w:rsidR="0037626F" w:rsidRPr="00E32DA3" w:rsidRDefault="0037626F" w:rsidP="0037626F">
      <w:pPr>
        <w:spacing w:after="0" w:line="240" w:lineRule="auto"/>
        <w:contextualSpacing/>
        <w:jc w:val="both"/>
        <w:rPr>
          <w:rFonts w:eastAsia="Times New Roman"/>
          <w:sz w:val="24"/>
          <w:szCs w:val="24"/>
          <w:lang w:eastAsia="fr-FR"/>
        </w:rPr>
      </w:pPr>
      <w:r w:rsidRPr="00E32DA3" w:rsidDel="00CE02F8">
        <w:rPr>
          <w:rFonts w:eastAsia="Times New Roman"/>
          <w:sz w:val="24"/>
          <w:szCs w:val="24"/>
          <w:lang w:eastAsia="fr-FR"/>
        </w:rPr>
        <w:t xml:space="preserve"> </w:t>
      </w:r>
      <w:r w:rsidRPr="00E32DA3">
        <w:rPr>
          <w:rFonts w:eastAsia="Times New Roman"/>
          <w:sz w:val="24"/>
          <w:szCs w:val="24"/>
          <w:lang w:eastAsia="fr-FR"/>
        </w:rPr>
        <w:t>(precizaţi criteriile de eligibilitate care nu sunt îndeplinite precum şi cauzele care au condus la neeligibilitatea proiectului)</w:t>
      </w:r>
    </w:p>
    <w:p w:rsidR="0037626F" w:rsidRPr="00E32DA3" w:rsidRDefault="0037626F" w:rsidP="0037626F">
      <w:pPr>
        <w:spacing w:after="0" w:line="240" w:lineRule="auto"/>
        <w:contextualSpacing/>
        <w:jc w:val="both"/>
        <w:rPr>
          <w:rFonts w:eastAsia="Times New Roman"/>
          <w:sz w:val="24"/>
          <w:szCs w:val="24"/>
        </w:rPr>
      </w:pPr>
      <w:r w:rsidRPr="00E32DA3">
        <w:rPr>
          <w:rFonts w:eastAsia="Times New Roman"/>
          <w:sz w:val="24"/>
          <w:szCs w:val="24"/>
        </w:rPr>
        <w:t xml:space="preserve">Vă comunicăm că, după data primirii prezentei notificări, aveţi posibilitatea de a contesta decizia în termen de 5 zile lucrătoare de la primirea notificării. Contestaţia va fi depusă la sediul </w:t>
      </w:r>
      <w:r>
        <w:rPr>
          <w:rFonts w:eastAsia="Times New Roman"/>
          <w:sz w:val="24"/>
          <w:szCs w:val="24"/>
        </w:rPr>
        <w:t>GAL ATBN.</w:t>
      </w:r>
    </w:p>
    <w:p w:rsidR="0037626F" w:rsidRPr="00E32DA3" w:rsidRDefault="0037626F" w:rsidP="0037626F">
      <w:pPr>
        <w:spacing w:after="0" w:line="240" w:lineRule="auto"/>
        <w:contextualSpacing/>
        <w:jc w:val="both"/>
        <w:rPr>
          <w:rFonts w:eastAsia="Times New Roman"/>
          <w:b/>
          <w:bCs/>
          <w:i/>
          <w:iCs/>
          <w:sz w:val="24"/>
          <w:szCs w:val="24"/>
          <w:lang w:eastAsia="fr-FR"/>
        </w:rPr>
      </w:pPr>
    </w:p>
    <w:p w:rsidR="0037626F" w:rsidRPr="00E32DA3" w:rsidRDefault="0037626F" w:rsidP="0037626F">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37626F" w:rsidRPr="00E32DA3" w:rsidRDefault="0037626F" w:rsidP="0037626F">
      <w:pPr>
        <w:spacing w:after="0" w:line="240" w:lineRule="auto"/>
        <w:contextualSpacing/>
        <w:jc w:val="both"/>
        <w:rPr>
          <w:rFonts w:eastAsia="Times New Roman"/>
          <w:b/>
          <w:iCs/>
          <w:sz w:val="24"/>
          <w:szCs w:val="24"/>
          <w:lang w:eastAsia="fr-FR"/>
        </w:rPr>
      </w:pPr>
      <w:r>
        <w:rPr>
          <w:rFonts w:eastAsia="Times New Roman"/>
          <w:b/>
          <w:iCs/>
          <w:sz w:val="24"/>
          <w:szCs w:val="24"/>
          <w:lang w:eastAsia="fr-FR"/>
        </w:rPr>
        <w:t>Manager GAL ATBN</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Nume prenume…….......</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Semn</w:t>
      </w:r>
      <w:r>
        <w:rPr>
          <w:rFonts w:eastAsia="Times New Roman"/>
          <w:b/>
          <w:sz w:val="24"/>
          <w:szCs w:val="24"/>
        </w:rPr>
        <w:t>ă</w:t>
      </w:r>
      <w:r w:rsidRPr="00E32DA3">
        <w:rPr>
          <w:rFonts w:eastAsia="Times New Roman"/>
          <w:b/>
          <w:sz w:val="24"/>
          <w:szCs w:val="24"/>
        </w:rPr>
        <w:t>tura…………</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rPr>
        <w:t>Data</w:t>
      </w:r>
    </w:p>
    <w:p w:rsidR="0037626F" w:rsidRPr="00E32DA3" w:rsidRDefault="0037626F" w:rsidP="0037626F">
      <w:pPr>
        <w:spacing w:after="0" w:line="240" w:lineRule="auto"/>
        <w:jc w:val="both"/>
        <w:rPr>
          <w:rFonts w:eastAsia="Times New Roman"/>
          <w:b/>
          <w:bCs/>
          <w:iCs/>
          <w:kern w:val="32"/>
          <w:sz w:val="24"/>
          <w:szCs w:val="24"/>
          <w:lang w:eastAsia="x-none"/>
        </w:rPr>
      </w:pP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Î</w:t>
      </w:r>
      <w:r w:rsidRPr="00E32DA3">
        <w:rPr>
          <w:rFonts w:eastAsia="Times New Roman"/>
          <w:bCs/>
          <w:i/>
          <w:iCs/>
          <w:lang w:eastAsia="fr-FR"/>
        </w:rPr>
        <w:t>ntocmit:</w:t>
      </w:r>
      <w:r>
        <w:rPr>
          <w:rFonts w:eastAsia="Times New Roman"/>
          <w:bCs/>
          <w:i/>
          <w:iCs/>
          <w:lang w:eastAsia="fr-FR"/>
        </w:rPr>
        <w:t xml:space="preserve"> </w:t>
      </w:r>
      <w:r w:rsidRPr="00E32DA3">
        <w:rPr>
          <w:rFonts w:eastAsia="Times New Roman"/>
          <w:bCs/>
          <w:i/>
          <w:iCs/>
          <w:lang w:eastAsia="fr-FR"/>
        </w:rPr>
        <w:t>expert</w:t>
      </w:r>
      <w:r>
        <w:rPr>
          <w:rFonts w:eastAsia="Times New Roman"/>
          <w:bCs/>
          <w:i/>
          <w:iCs/>
          <w:lang w:eastAsia="fr-FR"/>
        </w:rPr>
        <w:t xml:space="preserve"> GAL ATBN</w:t>
      </w: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Verificat</w:t>
      </w:r>
      <w:r w:rsidRPr="00E32DA3">
        <w:rPr>
          <w:rFonts w:eastAsia="Times New Roman"/>
          <w:bCs/>
          <w:i/>
          <w:iCs/>
          <w:lang w:eastAsia="fr-FR"/>
        </w:rPr>
        <w:t xml:space="preserve">: </w:t>
      </w:r>
      <w:r>
        <w:rPr>
          <w:rFonts w:eastAsia="Times New Roman"/>
          <w:bCs/>
          <w:i/>
          <w:iCs/>
          <w:lang w:eastAsia="fr-FR"/>
        </w:rPr>
        <w:t>expert GAL ATBN</w:t>
      </w:r>
    </w:p>
    <w:p w:rsidR="0037626F" w:rsidRDefault="0037626F" w:rsidP="0037626F">
      <w:pPr>
        <w:rPr>
          <w:rFonts w:ascii="Trebuchet MS" w:hAnsi="Trebuchet MS"/>
        </w:rPr>
      </w:pPr>
      <w:r>
        <w:rPr>
          <w:rFonts w:ascii="Trebuchet MS" w:hAnsi="Trebuchet MS"/>
        </w:rPr>
        <w:br w:type="page"/>
      </w:r>
    </w:p>
    <w:p w:rsidR="0037626F" w:rsidRPr="00CC2902" w:rsidRDefault="0037626F" w:rsidP="00CC2902">
      <w:pPr>
        <w:pStyle w:val="Heading1"/>
        <w:rPr>
          <w:rFonts w:eastAsia="Times New Roman"/>
          <w:b/>
          <w:color w:val="auto"/>
          <w:sz w:val="28"/>
        </w:rPr>
      </w:pPr>
      <w:bookmarkStart w:id="26" w:name="_Toc485557263"/>
      <w:r w:rsidRPr="00CC2902">
        <w:rPr>
          <w:rFonts w:eastAsia="Times New Roman"/>
          <w:b/>
          <w:color w:val="auto"/>
          <w:sz w:val="28"/>
        </w:rPr>
        <w:lastRenderedPageBreak/>
        <w:t xml:space="preserve">ANEXA 5 - </w:t>
      </w:r>
      <w:r w:rsidR="00690178">
        <w:rPr>
          <w:rFonts w:eastAsia="Times New Roman"/>
          <w:b/>
          <w:color w:val="auto"/>
          <w:sz w:val="28"/>
        </w:rPr>
        <w:t>N</w:t>
      </w:r>
      <w:r w:rsidR="00690178" w:rsidRPr="00CC2902">
        <w:rPr>
          <w:rFonts w:eastAsia="Times New Roman"/>
          <w:b/>
          <w:color w:val="auto"/>
          <w:sz w:val="28"/>
        </w:rPr>
        <w:t>otificarea cererilor de finanţare selectate</w:t>
      </w:r>
      <w:bookmarkEnd w:id="26"/>
    </w:p>
    <w:p w:rsidR="0037626F" w:rsidRPr="00E32DA3" w:rsidRDefault="0037626F" w:rsidP="0037626F">
      <w:pPr>
        <w:spacing w:after="0" w:line="240" w:lineRule="auto"/>
        <w:ind w:right="482"/>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bCs/>
          <w:iCs/>
          <w:sz w:val="24"/>
          <w:szCs w:val="24"/>
          <w:lang w:eastAsia="fr-FR"/>
        </w:rPr>
      </w:pPr>
      <w:r w:rsidRPr="00E32DA3">
        <w:rPr>
          <w:rFonts w:eastAsia="Times New Roman"/>
          <w:b/>
          <w:sz w:val="24"/>
          <w:szCs w:val="24"/>
          <w:lang w:eastAsia="fr-FR"/>
        </w:rPr>
        <w:t>Nr. de înregistrare</w:t>
      </w:r>
      <w:r>
        <w:rPr>
          <w:rFonts w:eastAsia="Times New Roman"/>
          <w:b/>
          <w:sz w:val="24"/>
          <w:szCs w:val="24"/>
          <w:lang w:eastAsia="fr-FR"/>
        </w:rPr>
        <w:t>: …………..</w:t>
      </w:r>
      <w:r w:rsidRPr="00E32DA3">
        <w:rPr>
          <w:rFonts w:eastAsia="Times New Roman"/>
          <w:b/>
          <w:sz w:val="24"/>
          <w:szCs w:val="24"/>
          <w:lang w:eastAsia="fr-FR"/>
        </w:rPr>
        <w:t xml:space="preserve"> </w:t>
      </w:r>
    </w:p>
    <w:p w:rsidR="0037626F" w:rsidRPr="00E32DA3" w:rsidRDefault="0037626F" w:rsidP="0037626F">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Pr="00E32DA3">
        <w:rPr>
          <w:rFonts w:eastAsia="Times New Roman"/>
          <w:b/>
          <w:sz w:val="24"/>
          <w:szCs w:val="24"/>
          <w:lang w:eastAsia="fr-FR"/>
        </w:rPr>
        <w:t xml:space="preserve"> </w:t>
      </w:r>
      <w:r w:rsidRPr="006256CD">
        <w:rPr>
          <w:rFonts w:eastAsia="Times New Roman"/>
          <w:b/>
          <w:sz w:val="24"/>
          <w:szCs w:val="24"/>
          <w:lang w:eastAsia="fr-FR"/>
        </w:rPr>
        <w:t>…</w:t>
      </w:r>
      <w:r w:rsidRPr="00315018">
        <w:rPr>
          <w:rFonts w:eastAsia="Times New Roman"/>
          <w:b/>
          <w:sz w:val="24"/>
          <w:szCs w:val="24"/>
          <w:lang w:eastAsia="fr-FR"/>
        </w:rPr>
        <w:t>………………..</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37626F" w:rsidRPr="006256CD" w:rsidRDefault="0037626F" w:rsidP="0037626F">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Adresa solicitantului : .......................</w:t>
      </w:r>
    </w:p>
    <w:p w:rsidR="0037626F" w:rsidRPr="00E32DA3" w:rsidRDefault="0037626F" w:rsidP="0037626F">
      <w:pPr>
        <w:spacing w:after="0" w:line="240" w:lineRule="auto"/>
        <w:contextualSpacing/>
        <w:jc w:val="both"/>
        <w:rPr>
          <w:rFonts w:eastAsia="Times New Roman"/>
          <w:b/>
          <w:sz w:val="24"/>
          <w:szCs w:val="24"/>
          <w:lang w:eastAsia="fr-FR"/>
        </w:rPr>
      </w:pP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Stimată Doamnă/Stimate Domnule, (nume reprezentant legal)</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b/>
          <w:bCs/>
          <w:noProof/>
          <w:sz w:val="24"/>
          <w:szCs w:val="24"/>
          <w:lang w:eastAsia="fr-FR"/>
        </w:rPr>
      </w:pPr>
      <w:r w:rsidRPr="00E32DA3">
        <w:rPr>
          <w:rFonts w:eastAsia="Times New Roman"/>
          <w:sz w:val="24"/>
          <w:szCs w:val="24"/>
          <w:lang w:eastAsia="fr-FR"/>
        </w:rPr>
        <w:t xml:space="preserve">Ca răspuns la licitaţia de proiecte </w:t>
      </w:r>
      <w:r>
        <w:rPr>
          <w:rFonts w:eastAsia="Times New Roman"/>
          <w:sz w:val="24"/>
          <w:szCs w:val="24"/>
          <w:lang w:eastAsia="fr-FR"/>
        </w:rPr>
        <w:t>derulată în cadrul sM 19.2, Măsura M …….. a fost</w:t>
      </w:r>
      <w:r w:rsidRPr="00E32DA3">
        <w:rPr>
          <w:rFonts w:eastAsia="Times New Roman"/>
          <w:sz w:val="24"/>
          <w:szCs w:val="24"/>
          <w:lang w:eastAsia="fr-FR"/>
        </w:rPr>
        <w:t xml:space="preserve"> depus</w:t>
      </w:r>
      <w:r>
        <w:rPr>
          <w:rFonts w:eastAsia="Times New Roman"/>
          <w:sz w:val="24"/>
          <w:szCs w:val="24"/>
          <w:lang w:eastAsia="fr-FR"/>
        </w:rPr>
        <w:t>ă</w:t>
      </w:r>
      <w:r w:rsidRPr="00E32DA3">
        <w:rPr>
          <w:rFonts w:eastAsia="Times New Roman"/>
          <w:sz w:val="24"/>
          <w:szCs w:val="24"/>
          <w:lang w:eastAsia="fr-FR"/>
        </w:rPr>
        <w:t xml:space="preserve"> la </w:t>
      </w:r>
      <w:r>
        <w:rPr>
          <w:rFonts w:eastAsia="Times New Roman"/>
          <w:sz w:val="24"/>
          <w:szCs w:val="24"/>
          <w:lang w:eastAsia="fr-FR"/>
        </w:rPr>
        <w:t xml:space="preserve">GAL ATBN, </w:t>
      </w:r>
      <w:r w:rsidRPr="00E32DA3">
        <w:rPr>
          <w:rFonts w:eastAsia="Times New Roman"/>
          <w:sz w:val="24"/>
          <w:szCs w:val="24"/>
          <w:lang w:eastAsia="fr-FR"/>
        </w:rPr>
        <w:t>cererea de finanţare cu titlul</w:t>
      </w:r>
      <w:r>
        <w:rPr>
          <w:rFonts w:eastAsia="Times New Roman"/>
          <w:sz w:val="24"/>
          <w:szCs w:val="24"/>
          <w:lang w:eastAsia="fr-FR"/>
        </w:rPr>
        <w:t xml:space="preserve"> </w:t>
      </w:r>
      <w:r w:rsidRPr="00E32DA3">
        <w:rPr>
          <w:rFonts w:eastAsia="Times New Roman"/>
          <w:sz w:val="24"/>
          <w:szCs w:val="24"/>
          <w:lang w:eastAsia="fr-FR"/>
        </w:rPr>
        <w:t xml:space="preserve">„................................................” </w:t>
      </w:r>
      <w:r>
        <w:rPr>
          <w:rFonts w:eastAsia="Times New Roman"/>
          <w:sz w:val="24"/>
          <w:szCs w:val="24"/>
          <w:lang w:eastAsia="fr-FR"/>
        </w:rPr>
        <w:t xml:space="preserve">și </w:t>
      </w:r>
      <w:r w:rsidRPr="00E32DA3">
        <w:rPr>
          <w:rFonts w:eastAsia="Times New Roman"/>
          <w:sz w:val="24"/>
          <w:szCs w:val="24"/>
          <w:lang w:eastAsia="fr-FR"/>
        </w:rPr>
        <w:t xml:space="preserve">înregistrată </w:t>
      </w:r>
      <w:r>
        <w:rPr>
          <w:rFonts w:eastAsia="Times New Roman"/>
          <w:sz w:val="24"/>
          <w:szCs w:val="24"/>
          <w:lang w:eastAsia="fr-FR"/>
        </w:rPr>
        <w:t>sub</w:t>
      </w:r>
      <w:r w:rsidRPr="00E32DA3">
        <w:rPr>
          <w:rFonts w:eastAsia="Times New Roman"/>
          <w:sz w:val="24"/>
          <w:szCs w:val="24"/>
          <w:lang w:eastAsia="fr-FR"/>
        </w:rPr>
        <w:t xml:space="preserve"> nr.</w:t>
      </w:r>
      <w:r w:rsidRPr="00E32DA3">
        <w:rPr>
          <w:rFonts w:eastAsia="Times New Roman"/>
          <w:b/>
          <w:bCs/>
          <w:sz w:val="24"/>
          <w:szCs w:val="24"/>
          <w:lang w:eastAsia="fr-FR"/>
        </w:rPr>
        <w:t>..........................</w:t>
      </w:r>
      <w:r>
        <w:rPr>
          <w:rFonts w:eastAsia="Times New Roman"/>
          <w:b/>
          <w:bCs/>
          <w:sz w:val="24"/>
          <w:szCs w:val="24"/>
          <w:lang w:eastAsia="fr-FR"/>
        </w:rPr>
        <w:t xml:space="preserve"> </w:t>
      </w:r>
    </w:p>
    <w:p w:rsidR="0037626F" w:rsidRDefault="0037626F" w:rsidP="0037626F">
      <w:pPr>
        <w:spacing w:after="0" w:line="240" w:lineRule="auto"/>
        <w:contextualSpacing/>
        <w:jc w:val="both"/>
        <w:rPr>
          <w:rFonts w:eastAsia="Times New Roman"/>
          <w:sz w:val="24"/>
          <w:szCs w:val="24"/>
          <w:lang w:eastAsia="fr-FR"/>
        </w:rPr>
      </w:pPr>
    </w:p>
    <w:p w:rsidR="0037626F" w:rsidRDefault="0037626F" w:rsidP="0037626F">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informăm că în urma verificării cererii de finanţare</w:t>
      </w:r>
      <w:r>
        <w:rPr>
          <w:rFonts w:eastAsia="Times New Roman"/>
          <w:sz w:val="24"/>
          <w:szCs w:val="24"/>
          <w:lang w:eastAsia="fr-FR"/>
        </w:rPr>
        <w:t xml:space="preserve"> la nivelul GAL ATBN</w:t>
      </w:r>
      <w:r w:rsidRPr="00E32DA3">
        <w:rPr>
          <w:rFonts w:eastAsia="Times New Roman"/>
          <w:sz w:val="24"/>
          <w:szCs w:val="24"/>
          <w:lang w:eastAsia="fr-FR"/>
        </w:rPr>
        <w:t xml:space="preserve"> şi după aprobarea de către </w:t>
      </w:r>
      <w:r>
        <w:rPr>
          <w:rFonts w:eastAsia="Times New Roman"/>
          <w:sz w:val="24"/>
          <w:szCs w:val="24"/>
          <w:lang w:eastAsia="fr-FR"/>
        </w:rPr>
        <w:t>Managerul GAL ATBN</w:t>
      </w:r>
      <w:r w:rsidRPr="00E32DA3">
        <w:rPr>
          <w:rFonts w:eastAsia="Times New Roman"/>
          <w:sz w:val="24"/>
          <w:szCs w:val="24"/>
          <w:lang w:eastAsia="fr-FR"/>
        </w:rPr>
        <w:t xml:space="preserve"> a </w:t>
      </w:r>
      <w:r w:rsidRPr="00E32DA3">
        <w:rPr>
          <w:rFonts w:eastAsia="Times New Roman"/>
          <w:b/>
          <w:sz w:val="24"/>
          <w:szCs w:val="24"/>
          <w:lang w:eastAsia="fr-FR"/>
        </w:rPr>
        <w:t xml:space="preserve">Raportului </w:t>
      </w:r>
      <w:r>
        <w:rPr>
          <w:rFonts w:eastAsia="Times New Roman"/>
          <w:b/>
          <w:sz w:val="24"/>
          <w:szCs w:val="24"/>
          <w:lang w:eastAsia="fr-FR"/>
        </w:rPr>
        <w:t>final de selecție</w:t>
      </w:r>
      <w:r w:rsidRPr="00E32DA3">
        <w:rPr>
          <w:rFonts w:eastAsia="Times New Roman"/>
          <w:sz w:val="24"/>
          <w:szCs w:val="24"/>
          <w:lang w:eastAsia="fr-FR"/>
        </w:rPr>
        <w:t xml:space="preserve"> din data de …………………, proiectul dumneavoastră este</w:t>
      </w:r>
      <w:r>
        <w:rPr>
          <w:rFonts w:eastAsia="Times New Roman"/>
          <w:sz w:val="24"/>
          <w:szCs w:val="24"/>
          <w:lang w:eastAsia="fr-FR"/>
        </w:rPr>
        <w:t xml:space="preserve"> </w:t>
      </w:r>
      <w:r w:rsidRPr="0073378B">
        <w:rPr>
          <w:rFonts w:eastAsia="Times New Roman"/>
          <w:b/>
          <w:sz w:val="24"/>
          <w:szCs w:val="24"/>
          <w:lang w:eastAsia="fr-FR"/>
        </w:rPr>
        <w:t>SELECTAT</w:t>
      </w:r>
      <w:r>
        <w:rPr>
          <w:rFonts w:eastAsia="Times New Roman"/>
          <w:sz w:val="24"/>
          <w:szCs w:val="24"/>
          <w:lang w:eastAsia="fr-FR"/>
        </w:rPr>
        <w:t xml:space="preserve"> cu un punctaj total de ….. puncte, după cum urmează:</w:t>
      </w:r>
    </w:p>
    <w:p w:rsidR="0037626F" w:rsidRDefault="0037626F" w:rsidP="0037626F">
      <w:pPr>
        <w:spacing w:after="0" w:line="240" w:lineRule="auto"/>
        <w:contextualSpacing/>
        <w:jc w:val="both"/>
        <w:rPr>
          <w:rFonts w:eastAsia="Times New Roman"/>
          <w:sz w:val="24"/>
          <w:szCs w:val="24"/>
          <w:lang w:eastAsia="fr-FR"/>
        </w:rPr>
      </w:pPr>
      <w:r>
        <w:rPr>
          <w:rFonts w:eastAsia="Times New Roman"/>
          <w:sz w:val="24"/>
          <w:szCs w:val="24"/>
          <w:lang w:eastAsia="fr-FR"/>
        </w:rPr>
        <w:t>…………………………………….</w:t>
      </w:r>
    </w:p>
    <w:p w:rsidR="0037626F" w:rsidRDefault="0037626F" w:rsidP="0037626F">
      <w:pPr>
        <w:spacing w:after="0" w:line="240" w:lineRule="auto"/>
        <w:contextualSpacing/>
        <w:jc w:val="both"/>
        <w:rPr>
          <w:rFonts w:eastAsia="Times New Roman"/>
          <w:sz w:val="24"/>
          <w:szCs w:val="24"/>
          <w:lang w:eastAsia="fr-FR"/>
        </w:rPr>
      </w:pPr>
    </w:p>
    <w:p w:rsidR="0037626F" w:rsidRPr="00E32DA3" w:rsidRDefault="0037626F" w:rsidP="0037626F">
      <w:pPr>
        <w:spacing w:after="0" w:line="240" w:lineRule="auto"/>
        <w:contextualSpacing/>
        <w:jc w:val="both"/>
        <w:rPr>
          <w:rFonts w:eastAsia="Times New Roman"/>
          <w:sz w:val="24"/>
          <w:szCs w:val="24"/>
          <w:lang w:eastAsia="fr-FR"/>
        </w:rPr>
      </w:pPr>
      <w:r>
        <w:rPr>
          <w:rFonts w:eastAsia="Times New Roman"/>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rsidR="0037626F" w:rsidRPr="00E32DA3" w:rsidRDefault="0037626F" w:rsidP="0037626F">
      <w:pPr>
        <w:spacing w:after="0" w:line="240" w:lineRule="auto"/>
        <w:contextualSpacing/>
        <w:jc w:val="both"/>
        <w:rPr>
          <w:rFonts w:eastAsia="Times New Roman"/>
          <w:b/>
          <w:bCs/>
          <w:i/>
          <w:iCs/>
          <w:sz w:val="24"/>
          <w:szCs w:val="24"/>
          <w:lang w:eastAsia="fr-FR"/>
        </w:rPr>
      </w:pPr>
    </w:p>
    <w:p w:rsidR="0037626F" w:rsidRPr="00E32DA3" w:rsidRDefault="0037626F" w:rsidP="0037626F">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CF3DBC" w:rsidRPr="00E32DA3" w:rsidRDefault="00CF3DBC" w:rsidP="00CF3DBC">
      <w:pPr>
        <w:spacing w:after="0" w:line="240" w:lineRule="auto"/>
        <w:contextualSpacing/>
        <w:jc w:val="both"/>
        <w:rPr>
          <w:rFonts w:eastAsia="Times New Roman"/>
          <w:b/>
          <w:iCs/>
          <w:sz w:val="24"/>
          <w:szCs w:val="24"/>
          <w:lang w:eastAsia="fr-FR"/>
        </w:rPr>
      </w:pPr>
      <w:r>
        <w:rPr>
          <w:rFonts w:eastAsia="Times New Roman"/>
          <w:b/>
          <w:iCs/>
          <w:sz w:val="24"/>
          <w:szCs w:val="24"/>
          <w:lang w:eastAsia="fr-FR"/>
        </w:rPr>
        <w:t>Manager GAL ATBN</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Nume prenume…….......</w:t>
      </w:r>
    </w:p>
    <w:p w:rsidR="0037626F" w:rsidRPr="00E32DA3" w:rsidRDefault="0037626F" w:rsidP="0037626F">
      <w:pPr>
        <w:spacing w:after="0" w:line="240" w:lineRule="auto"/>
        <w:contextualSpacing/>
        <w:jc w:val="both"/>
        <w:rPr>
          <w:rFonts w:eastAsia="Times New Roman"/>
          <w:b/>
          <w:sz w:val="24"/>
          <w:szCs w:val="24"/>
        </w:rPr>
      </w:pPr>
      <w:r w:rsidRPr="00E32DA3">
        <w:rPr>
          <w:rFonts w:eastAsia="Times New Roman"/>
          <w:b/>
          <w:sz w:val="24"/>
          <w:szCs w:val="24"/>
        </w:rPr>
        <w:t>Semn</w:t>
      </w:r>
      <w:r>
        <w:rPr>
          <w:rFonts w:eastAsia="Times New Roman"/>
          <w:b/>
          <w:sz w:val="24"/>
          <w:szCs w:val="24"/>
        </w:rPr>
        <w:t>ă</w:t>
      </w:r>
      <w:r w:rsidRPr="00E32DA3">
        <w:rPr>
          <w:rFonts w:eastAsia="Times New Roman"/>
          <w:b/>
          <w:sz w:val="24"/>
          <w:szCs w:val="24"/>
        </w:rPr>
        <w:t>tura…………</w:t>
      </w:r>
    </w:p>
    <w:p w:rsidR="0037626F" w:rsidRPr="00E32DA3" w:rsidRDefault="0037626F" w:rsidP="0037626F">
      <w:pPr>
        <w:spacing w:after="0" w:line="240" w:lineRule="auto"/>
        <w:contextualSpacing/>
        <w:jc w:val="both"/>
        <w:rPr>
          <w:rFonts w:eastAsia="Times New Roman"/>
          <w:b/>
          <w:sz w:val="24"/>
          <w:szCs w:val="24"/>
          <w:lang w:eastAsia="fr-FR"/>
        </w:rPr>
      </w:pPr>
      <w:r w:rsidRPr="00E32DA3">
        <w:rPr>
          <w:rFonts w:eastAsia="Times New Roman"/>
          <w:b/>
          <w:sz w:val="24"/>
          <w:szCs w:val="24"/>
        </w:rPr>
        <w:t>Data</w:t>
      </w:r>
    </w:p>
    <w:p w:rsidR="0037626F" w:rsidRPr="00E32DA3" w:rsidRDefault="0037626F" w:rsidP="0037626F">
      <w:pPr>
        <w:spacing w:after="0" w:line="240" w:lineRule="auto"/>
        <w:jc w:val="both"/>
        <w:rPr>
          <w:rFonts w:eastAsia="Times New Roman"/>
          <w:b/>
          <w:bCs/>
          <w:iCs/>
          <w:kern w:val="32"/>
          <w:sz w:val="24"/>
          <w:szCs w:val="24"/>
          <w:lang w:eastAsia="x-none"/>
        </w:rPr>
      </w:pP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Î</w:t>
      </w:r>
      <w:r w:rsidRPr="00E32DA3">
        <w:rPr>
          <w:rFonts w:eastAsia="Times New Roman"/>
          <w:bCs/>
          <w:i/>
          <w:iCs/>
          <w:lang w:eastAsia="fr-FR"/>
        </w:rPr>
        <w:t>ntocmit:</w:t>
      </w:r>
      <w:r>
        <w:rPr>
          <w:rFonts w:eastAsia="Times New Roman"/>
          <w:bCs/>
          <w:i/>
          <w:iCs/>
          <w:lang w:eastAsia="fr-FR"/>
        </w:rPr>
        <w:t xml:space="preserve"> </w:t>
      </w:r>
      <w:r w:rsidRPr="00E32DA3">
        <w:rPr>
          <w:rFonts w:eastAsia="Times New Roman"/>
          <w:bCs/>
          <w:i/>
          <w:iCs/>
          <w:lang w:eastAsia="fr-FR"/>
        </w:rPr>
        <w:t>expert</w:t>
      </w:r>
      <w:r>
        <w:rPr>
          <w:rFonts w:eastAsia="Times New Roman"/>
          <w:bCs/>
          <w:i/>
          <w:iCs/>
          <w:lang w:eastAsia="fr-FR"/>
        </w:rPr>
        <w:t xml:space="preserve"> GAL ATBN</w:t>
      </w:r>
    </w:p>
    <w:p w:rsidR="0037626F" w:rsidRPr="008C687F" w:rsidRDefault="0037626F" w:rsidP="0037626F">
      <w:pPr>
        <w:spacing w:after="0" w:line="240" w:lineRule="auto"/>
        <w:rPr>
          <w:rFonts w:eastAsia="Times New Roman"/>
          <w:bCs/>
          <w:i/>
          <w:iCs/>
          <w:lang w:eastAsia="fr-FR"/>
        </w:rPr>
      </w:pPr>
      <w:r>
        <w:rPr>
          <w:rFonts w:eastAsia="Times New Roman"/>
          <w:bCs/>
          <w:i/>
          <w:iCs/>
          <w:lang w:eastAsia="fr-FR"/>
        </w:rPr>
        <w:t>Verificat</w:t>
      </w:r>
      <w:r w:rsidRPr="00E32DA3">
        <w:rPr>
          <w:rFonts w:eastAsia="Times New Roman"/>
          <w:bCs/>
          <w:i/>
          <w:iCs/>
          <w:lang w:eastAsia="fr-FR"/>
        </w:rPr>
        <w:t xml:space="preserve">: </w:t>
      </w:r>
      <w:r>
        <w:rPr>
          <w:rFonts w:eastAsia="Times New Roman"/>
          <w:bCs/>
          <w:i/>
          <w:iCs/>
          <w:lang w:eastAsia="fr-FR"/>
        </w:rPr>
        <w:t>expert GAL ATBN</w:t>
      </w:r>
    </w:p>
    <w:p w:rsidR="0037626F" w:rsidRDefault="0037626F" w:rsidP="0037626F">
      <w:pPr>
        <w:rPr>
          <w:rFonts w:ascii="Trebuchet MS" w:hAnsi="Trebuchet MS"/>
        </w:rPr>
      </w:pPr>
      <w:r>
        <w:rPr>
          <w:rFonts w:ascii="Trebuchet MS" w:hAnsi="Trebuchet MS"/>
        </w:rPr>
        <w:br w:type="page"/>
      </w:r>
    </w:p>
    <w:p w:rsidR="0037626F" w:rsidRPr="00CF3DBC" w:rsidRDefault="0037626F" w:rsidP="00CF3DBC">
      <w:pPr>
        <w:pStyle w:val="Heading1"/>
        <w:rPr>
          <w:b/>
          <w:color w:val="auto"/>
          <w:sz w:val="28"/>
        </w:rPr>
      </w:pPr>
      <w:bookmarkStart w:id="27" w:name="_Toc485557264"/>
      <w:r w:rsidRPr="00CF3DBC">
        <w:rPr>
          <w:b/>
          <w:color w:val="auto"/>
          <w:sz w:val="28"/>
        </w:rPr>
        <w:lastRenderedPageBreak/>
        <w:t>ANEXA 6</w:t>
      </w:r>
      <w:bookmarkEnd w:id="27"/>
    </w:p>
    <w:p w:rsidR="0037626F" w:rsidRPr="00176167" w:rsidRDefault="0037626F" w:rsidP="0037626F">
      <w:pPr>
        <w:pStyle w:val="Heading2"/>
        <w:rPr>
          <w:rFonts w:ascii="Trebuchet MS" w:hAnsi="Trebuchet MS" w:cs="Arial"/>
          <w:i w:val="0"/>
          <w:sz w:val="22"/>
          <w:szCs w:val="20"/>
          <w:lang w:val="ro-RO" w:eastAsia="en-US"/>
        </w:rPr>
      </w:pPr>
      <w:bookmarkStart w:id="28" w:name="_Toc485557265"/>
      <w:r w:rsidRPr="00176167">
        <w:rPr>
          <w:rFonts w:ascii="Trebuchet MS" w:hAnsi="Trebuchet MS" w:cs="Arial"/>
          <w:i w:val="0"/>
          <w:sz w:val="22"/>
          <w:szCs w:val="20"/>
          <w:lang w:val="ro-RO" w:eastAsia="en-US"/>
        </w:rPr>
        <w:t>PROCES VERBAL DE RESTITUIRE</w:t>
      </w:r>
      <w:bookmarkEnd w:id="28"/>
    </w:p>
    <w:p w:rsidR="0037626F" w:rsidRPr="00176167" w:rsidRDefault="0037626F" w:rsidP="0037626F">
      <w:pPr>
        <w:jc w:val="center"/>
        <w:rPr>
          <w:rFonts w:ascii="Trebuchet MS" w:hAnsi="Trebuchet MS" w:cs="Arial"/>
          <w:b/>
          <w:szCs w:val="20"/>
          <w:lang w:eastAsia="ro-RO"/>
        </w:rPr>
      </w:pPr>
    </w:p>
    <w:p w:rsidR="0037626F" w:rsidRPr="0055584F" w:rsidRDefault="0037626F" w:rsidP="0037626F">
      <w:pPr>
        <w:jc w:val="center"/>
        <w:rPr>
          <w:rFonts w:ascii="Trebuchet MS" w:hAnsi="Trebuchet MS" w:cs="Arial"/>
          <w:bCs/>
          <w:szCs w:val="20"/>
        </w:rPr>
      </w:pPr>
      <w:r w:rsidRPr="0055584F">
        <w:rPr>
          <w:rFonts w:ascii="Trebuchet MS" w:hAnsi="Trebuchet MS" w:cs="Arial"/>
          <w:bCs/>
          <w:szCs w:val="20"/>
        </w:rPr>
        <w:t>a exemplarului original al cererii de finanţare</w:t>
      </w:r>
    </w:p>
    <w:p w:rsidR="0037626F" w:rsidRPr="0055584F" w:rsidRDefault="0037626F" w:rsidP="0037626F">
      <w:pPr>
        <w:rPr>
          <w:rFonts w:ascii="Trebuchet MS" w:hAnsi="Trebuchet MS" w:cs="Arial"/>
          <w:bCs/>
          <w:szCs w:val="20"/>
        </w:rPr>
      </w:pPr>
    </w:p>
    <w:p w:rsidR="0037626F" w:rsidRPr="0055584F" w:rsidRDefault="0037626F" w:rsidP="0037626F">
      <w:pPr>
        <w:rPr>
          <w:rFonts w:ascii="Trebuchet MS" w:hAnsi="Trebuchet MS" w:cs="Arial"/>
          <w:bCs/>
          <w:szCs w:val="20"/>
        </w:rPr>
      </w:pPr>
      <w:r w:rsidRPr="0055584F">
        <w:rPr>
          <w:rFonts w:ascii="Trebuchet MS" w:hAnsi="Trebuchet MS" w:cs="Arial"/>
          <w:bCs/>
          <w:szCs w:val="20"/>
        </w:rPr>
        <w:t>Nr. / data de înregistrare…………………….</w:t>
      </w:r>
    </w:p>
    <w:p w:rsidR="0037626F" w:rsidRPr="0055584F" w:rsidRDefault="0037626F" w:rsidP="0037626F">
      <w:pPr>
        <w:jc w:val="both"/>
        <w:rPr>
          <w:rFonts w:ascii="Trebuchet MS" w:hAnsi="Trebuchet MS" w:cs="Arial"/>
          <w:bCs/>
          <w:szCs w:val="20"/>
        </w:rPr>
      </w:pPr>
    </w:p>
    <w:p w:rsidR="0037626F" w:rsidRPr="0055584F" w:rsidRDefault="0037626F" w:rsidP="0037626F">
      <w:pPr>
        <w:jc w:val="both"/>
        <w:rPr>
          <w:rFonts w:ascii="Trebuchet MS" w:hAnsi="Trebuchet MS" w:cs="Arial"/>
          <w:bCs/>
          <w:szCs w:val="20"/>
        </w:rPr>
      </w:pPr>
    </w:p>
    <w:p w:rsidR="0037626F" w:rsidRPr="0055584F" w:rsidRDefault="0037626F" w:rsidP="0037626F">
      <w:pPr>
        <w:jc w:val="both"/>
        <w:rPr>
          <w:rFonts w:ascii="Trebuchet MS" w:hAnsi="Trebuchet MS" w:cs="Arial"/>
          <w:bCs/>
          <w:szCs w:val="20"/>
        </w:rPr>
      </w:pPr>
    </w:p>
    <w:p w:rsidR="0037626F" w:rsidRPr="0055584F" w:rsidRDefault="0037626F" w:rsidP="0037626F">
      <w:pPr>
        <w:pStyle w:val="BodyTextIndent"/>
        <w:spacing w:line="360" w:lineRule="auto"/>
        <w:ind w:left="0" w:right="43" w:firstLine="567"/>
        <w:rPr>
          <w:rFonts w:ascii="Trebuchet MS" w:hAnsi="Trebuchet MS" w:cs="Arial"/>
          <w:bCs/>
          <w:sz w:val="22"/>
        </w:rPr>
      </w:pPr>
      <w:r w:rsidRPr="0055584F">
        <w:rPr>
          <w:rFonts w:ascii="Trebuchet MS" w:hAnsi="Trebuchet MS" w:cs="Arial"/>
          <w:bCs/>
          <w:sz w:val="22"/>
        </w:rPr>
        <w:t xml:space="preserve">Subsemnatul/a……………………………………………………, având funcţia de </w:t>
      </w:r>
      <w:r>
        <w:rPr>
          <w:rFonts w:ascii="Trebuchet MS" w:hAnsi="Trebuchet MS" w:cs="Arial"/>
          <w:bCs/>
          <w:sz w:val="22"/>
        </w:rPr>
        <w:t xml:space="preserve">………………………………………………. </w:t>
      </w:r>
      <w:r w:rsidRPr="0055584F">
        <w:rPr>
          <w:rFonts w:ascii="Trebuchet MS" w:hAnsi="Trebuchet MS" w:cs="Arial"/>
          <w:bCs/>
          <w:sz w:val="22"/>
        </w:rPr>
        <w:t xml:space="preserve">din cadrul </w:t>
      </w:r>
      <w:r>
        <w:rPr>
          <w:rFonts w:ascii="Trebuchet MS" w:hAnsi="Trebuchet MS" w:cs="Arial"/>
          <w:bCs/>
          <w:sz w:val="22"/>
        </w:rPr>
        <w:t>GAL ATBN</w:t>
      </w:r>
      <w:r w:rsidRPr="0055584F">
        <w:rPr>
          <w:rFonts w:ascii="Trebuchet MS" w:hAnsi="Trebuchet MS" w:cs="Arial"/>
          <w:bCs/>
          <w:sz w:val="22"/>
        </w:rPr>
        <w:t xml:space="preserve">, in baza Cererii nr……..... /.………… emisa de către </w:t>
      </w:r>
      <w:r w:rsidRPr="0055584F">
        <w:rPr>
          <w:rFonts w:ascii="Trebuchet MS" w:hAnsi="Trebuchet MS" w:cs="Arial"/>
          <w:bCs/>
          <w:i/>
          <w:iCs/>
          <w:sz w:val="22"/>
        </w:rPr>
        <w:t>(denumire solicitant)</w:t>
      </w:r>
      <w:r w:rsidRPr="0055584F">
        <w:rPr>
          <w:rFonts w:ascii="Trebuchet MS" w:hAnsi="Trebuchet MS" w:cs="Arial"/>
          <w:bCs/>
          <w:sz w:val="22"/>
        </w:rPr>
        <w:t xml:space="preserve">, depusă la </w:t>
      </w:r>
      <w:r>
        <w:rPr>
          <w:rFonts w:ascii="Trebuchet MS" w:hAnsi="Trebuchet MS" w:cs="Arial"/>
          <w:bCs/>
          <w:sz w:val="22"/>
        </w:rPr>
        <w:t>GAL ATBN</w:t>
      </w:r>
      <w:r w:rsidRPr="0055584F">
        <w:rPr>
          <w:rFonts w:ascii="Trebuchet MS" w:hAnsi="Trebuchet MS" w:cs="Arial"/>
          <w:bCs/>
          <w:sz w:val="22"/>
        </w:rPr>
        <w:t xml:space="preserve"> la data de ………………………… având numărul de înregistrare…………………….., cu titlul: </w:t>
      </w:r>
    </w:p>
    <w:p w:rsidR="0037626F" w:rsidRPr="0055584F" w:rsidRDefault="0037626F" w:rsidP="0037626F">
      <w:pPr>
        <w:pStyle w:val="BodyTextIndent"/>
        <w:spacing w:line="360" w:lineRule="auto"/>
        <w:ind w:left="0" w:right="43" w:firstLine="567"/>
        <w:rPr>
          <w:rFonts w:ascii="Trebuchet MS" w:hAnsi="Trebuchet MS" w:cs="Arial"/>
          <w:bCs/>
          <w:sz w:val="22"/>
        </w:rPr>
      </w:pPr>
      <w:r w:rsidRPr="0055584F">
        <w:rPr>
          <w:rFonts w:ascii="Trebuchet MS" w:hAnsi="Trebuchet MS" w:cs="Arial"/>
          <w:bCs/>
          <w:sz w:val="22"/>
        </w:rPr>
        <w:t xml:space="preserve"> „………………………………………………………………………………………… ” </w:t>
      </w:r>
    </w:p>
    <w:p w:rsidR="0037626F" w:rsidRPr="0055584F" w:rsidRDefault="0037626F" w:rsidP="0037626F">
      <w:pPr>
        <w:pStyle w:val="BodyTextIndent"/>
        <w:spacing w:line="360" w:lineRule="auto"/>
        <w:ind w:left="0" w:right="43" w:firstLine="567"/>
        <w:jc w:val="left"/>
        <w:rPr>
          <w:rFonts w:ascii="Trebuchet MS" w:hAnsi="Trebuchet MS" w:cs="Arial"/>
          <w:bCs/>
          <w:sz w:val="22"/>
        </w:rPr>
      </w:pPr>
      <w:r w:rsidRPr="0055584F">
        <w:rPr>
          <w:rFonts w:ascii="Trebuchet MS" w:hAnsi="Trebuchet MS" w:cs="Arial"/>
          <w:bCs/>
          <w:sz w:val="22"/>
        </w:rPr>
        <w:t>Am predat, domnului/doamnei (</w:t>
      </w:r>
      <w:r w:rsidRPr="0055584F">
        <w:rPr>
          <w:rFonts w:ascii="Trebuchet MS" w:hAnsi="Trebuchet MS" w:cs="Arial"/>
          <w:bCs/>
          <w:i/>
          <w:iCs/>
          <w:sz w:val="22"/>
        </w:rPr>
        <w:t xml:space="preserve">nume, prenume reprezentant solicitant) </w:t>
      </w:r>
      <w:r w:rsidRPr="0055584F">
        <w:rPr>
          <w:rFonts w:ascii="Trebuchet MS" w:hAnsi="Trebuchet MS" w:cs="Arial"/>
          <w:bCs/>
          <w:sz w:val="22"/>
        </w:rPr>
        <w:t xml:space="preserve">……………………………………, în calitate de reprezentant al </w:t>
      </w:r>
      <w:r w:rsidRPr="0055584F">
        <w:rPr>
          <w:rFonts w:ascii="Trebuchet MS" w:hAnsi="Trebuchet MS" w:cs="Arial"/>
          <w:bCs/>
          <w:i/>
          <w:iCs/>
          <w:sz w:val="22"/>
        </w:rPr>
        <w:t>(denumire solicitant)</w:t>
      </w:r>
      <w:r w:rsidRPr="0055584F">
        <w:rPr>
          <w:rFonts w:ascii="Trebuchet MS" w:hAnsi="Trebuchet MS" w:cs="Arial"/>
          <w:bCs/>
          <w:sz w:val="22"/>
        </w:rPr>
        <w:t xml:space="preserve"> ………………………………………………………………., care s-a legitimat cu ………… Seria …………..nr. …………..</w:t>
      </w:r>
    </w:p>
    <w:p w:rsidR="0037626F" w:rsidRPr="0055584F" w:rsidRDefault="0037626F" w:rsidP="0037626F">
      <w:pPr>
        <w:pStyle w:val="BodyTextIndent"/>
        <w:ind w:firstLine="0"/>
        <w:rPr>
          <w:rFonts w:ascii="Trebuchet MS" w:hAnsi="Trebuchet MS" w:cs="Arial"/>
          <w:bCs/>
          <w:sz w:val="22"/>
        </w:rPr>
      </w:pPr>
    </w:p>
    <w:p w:rsidR="0037626F" w:rsidRPr="0055584F" w:rsidRDefault="0037626F" w:rsidP="0037626F">
      <w:pPr>
        <w:pStyle w:val="BodyTextIndent"/>
        <w:ind w:firstLine="0"/>
        <w:rPr>
          <w:rFonts w:ascii="Trebuchet MS" w:hAnsi="Trebuchet MS" w:cs="Arial"/>
          <w:bCs/>
          <w:sz w:val="22"/>
        </w:rPr>
      </w:pPr>
    </w:p>
    <w:p w:rsidR="0037626F" w:rsidRPr="0055584F" w:rsidRDefault="0037626F" w:rsidP="0037626F">
      <w:pPr>
        <w:pStyle w:val="BodyTextIndent"/>
        <w:ind w:firstLine="0"/>
        <w:rPr>
          <w:rFonts w:ascii="Trebuchet MS" w:hAnsi="Trebuchet MS" w:cs="Arial"/>
          <w:bCs/>
          <w:sz w:val="22"/>
        </w:rPr>
      </w:pPr>
      <w:r w:rsidRPr="0055584F">
        <w:rPr>
          <w:rFonts w:ascii="Trebuchet MS" w:hAnsi="Trebuchet MS" w:cs="Arial"/>
          <w:bCs/>
          <w:sz w:val="22"/>
        </w:rPr>
        <w:t xml:space="preserve">Am predat, </w:t>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r>
      <w:r w:rsidRPr="0055584F">
        <w:rPr>
          <w:rFonts w:ascii="Trebuchet MS" w:hAnsi="Trebuchet MS" w:cs="Arial"/>
          <w:bCs/>
          <w:sz w:val="22"/>
        </w:rPr>
        <w:tab/>
        <w:t xml:space="preserve">          Am primit,</w:t>
      </w:r>
    </w:p>
    <w:p w:rsidR="0037626F" w:rsidRPr="0055584F" w:rsidRDefault="0037626F" w:rsidP="0037626F">
      <w:pPr>
        <w:pStyle w:val="BodyTextIndent"/>
        <w:ind w:firstLine="0"/>
        <w:rPr>
          <w:rFonts w:ascii="Trebuchet MS" w:hAnsi="Trebuchet MS" w:cs="Arial"/>
          <w:sz w:val="22"/>
        </w:rPr>
      </w:pPr>
      <w:r>
        <w:rPr>
          <w:rFonts w:ascii="Trebuchet MS" w:hAnsi="Trebuchet MS" w:cs="Arial"/>
          <w:sz w:val="22"/>
        </w:rPr>
        <w:t>…………………..</w:t>
      </w:r>
      <w:r w:rsidRPr="0055584F">
        <w:rPr>
          <w:rFonts w:ascii="Trebuchet MS" w:hAnsi="Trebuchet MS" w:cs="Arial"/>
          <w:sz w:val="22"/>
        </w:rPr>
        <w:t xml:space="preserve">  </w:t>
      </w:r>
      <w:r w:rsidRPr="0055584F">
        <w:rPr>
          <w:rFonts w:ascii="Trebuchet MS" w:hAnsi="Trebuchet MS" w:cs="Arial"/>
          <w:sz w:val="22"/>
        </w:rPr>
        <w:tab/>
      </w:r>
      <w:r w:rsidRPr="0055584F">
        <w:rPr>
          <w:rFonts w:ascii="Trebuchet MS" w:hAnsi="Trebuchet MS" w:cs="Arial"/>
          <w:sz w:val="22"/>
        </w:rPr>
        <w:tab/>
      </w:r>
      <w:r w:rsidRPr="0055584F">
        <w:rPr>
          <w:rFonts w:ascii="Trebuchet MS" w:hAnsi="Trebuchet MS" w:cs="Arial"/>
          <w:sz w:val="22"/>
        </w:rPr>
        <w:tab/>
        <w:t xml:space="preserve"> </w:t>
      </w:r>
      <w:r w:rsidRPr="0055584F">
        <w:rPr>
          <w:rFonts w:ascii="Trebuchet MS" w:hAnsi="Trebuchet MS" w:cs="Arial"/>
          <w:sz w:val="22"/>
        </w:rPr>
        <w:tab/>
      </w:r>
      <w:r w:rsidRPr="0055584F">
        <w:rPr>
          <w:rFonts w:ascii="Trebuchet MS" w:hAnsi="Trebuchet MS" w:cs="Arial"/>
          <w:sz w:val="22"/>
        </w:rPr>
        <w:tab/>
      </w:r>
      <w:r>
        <w:rPr>
          <w:rFonts w:ascii="Trebuchet MS" w:hAnsi="Trebuchet MS" w:cs="Arial"/>
          <w:sz w:val="22"/>
        </w:rPr>
        <w:t xml:space="preserve"> </w:t>
      </w:r>
      <w:r w:rsidRPr="0055584F">
        <w:rPr>
          <w:rFonts w:ascii="Trebuchet MS" w:hAnsi="Trebuchet MS" w:cs="Arial"/>
          <w:sz w:val="22"/>
        </w:rPr>
        <w:t>eprezentant  solicitant</w:t>
      </w: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 xml:space="preserve">                           </w:t>
      </w: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 xml:space="preserve">                                                                           </w:t>
      </w:r>
    </w:p>
    <w:p w:rsidR="0037626F" w:rsidRPr="0055584F" w:rsidRDefault="0037626F" w:rsidP="0037626F">
      <w:pPr>
        <w:pStyle w:val="BodyTextIndent"/>
        <w:ind w:firstLine="0"/>
        <w:rPr>
          <w:rFonts w:ascii="Trebuchet MS" w:hAnsi="Trebuchet MS" w:cs="Arial"/>
          <w:b/>
          <w:bCs/>
          <w:sz w:val="22"/>
        </w:rPr>
      </w:pPr>
    </w:p>
    <w:p w:rsidR="0037626F" w:rsidRPr="0055584F" w:rsidRDefault="0037626F" w:rsidP="0037626F">
      <w:pPr>
        <w:pStyle w:val="BodyTextIndent"/>
        <w:ind w:firstLine="0"/>
        <w:rPr>
          <w:rFonts w:ascii="Trebuchet MS" w:hAnsi="Trebuchet MS" w:cs="Arial"/>
          <w:sz w:val="22"/>
        </w:rPr>
      </w:pPr>
      <w:r w:rsidRPr="0055584F">
        <w:rPr>
          <w:rFonts w:ascii="Trebuchet MS" w:hAnsi="Trebuchet MS" w:cs="Arial"/>
          <w:sz w:val="22"/>
        </w:rPr>
        <w:t>(</w:t>
      </w:r>
      <w:r w:rsidRPr="0055584F">
        <w:rPr>
          <w:rFonts w:ascii="Trebuchet MS" w:hAnsi="Trebuchet MS" w:cs="Arial"/>
          <w:i/>
          <w:iCs/>
          <w:sz w:val="22"/>
        </w:rPr>
        <w:t>Nume, prenume, semnătură)</w:t>
      </w:r>
      <w:r w:rsidRPr="0055584F">
        <w:rPr>
          <w:rFonts w:ascii="Trebuchet MS" w:hAnsi="Trebuchet MS" w:cs="Arial"/>
          <w:sz w:val="22"/>
        </w:rPr>
        <w:tab/>
      </w:r>
      <w:r w:rsidRPr="0055584F">
        <w:rPr>
          <w:rFonts w:ascii="Trebuchet MS" w:hAnsi="Trebuchet MS" w:cs="Arial"/>
          <w:sz w:val="22"/>
        </w:rPr>
        <w:tab/>
        <w:t>(</w:t>
      </w:r>
      <w:r w:rsidRPr="0055584F">
        <w:rPr>
          <w:rFonts w:ascii="Trebuchet MS" w:hAnsi="Trebuchet MS" w:cs="Arial"/>
          <w:i/>
          <w:iCs/>
          <w:sz w:val="22"/>
        </w:rPr>
        <w:t>Nume, prenume, semnătură, stampila</w:t>
      </w:r>
      <w:r w:rsidRPr="0055584F">
        <w:rPr>
          <w:rFonts w:ascii="Trebuchet MS" w:hAnsi="Trebuchet MS" w:cs="Arial"/>
          <w:sz w:val="22"/>
        </w:rPr>
        <w:t>)</w:t>
      </w:r>
    </w:p>
    <w:p w:rsidR="0037626F" w:rsidRDefault="0037626F">
      <w:pPr>
        <w:rPr>
          <w:rFonts w:ascii="Trebuchet MS" w:hAnsi="Trebuchet MS"/>
          <w:color w:val="FF0000"/>
        </w:rPr>
      </w:pPr>
      <w:r>
        <w:rPr>
          <w:rFonts w:ascii="Trebuchet MS" w:hAnsi="Trebuchet MS"/>
          <w:color w:val="FF0000"/>
        </w:rPr>
        <w:br w:type="page"/>
      </w:r>
    </w:p>
    <w:p w:rsidR="00533BCC" w:rsidRPr="00CF3DBC" w:rsidRDefault="00533BCC" w:rsidP="00CF3DBC">
      <w:pPr>
        <w:pStyle w:val="Heading1"/>
        <w:rPr>
          <w:b/>
          <w:color w:val="auto"/>
          <w:sz w:val="28"/>
        </w:rPr>
      </w:pPr>
      <w:bookmarkStart w:id="29" w:name="_Toc485557266"/>
      <w:r w:rsidRPr="00CF3DBC">
        <w:rPr>
          <w:b/>
          <w:color w:val="auto"/>
          <w:sz w:val="28"/>
        </w:rPr>
        <w:lastRenderedPageBreak/>
        <w:t xml:space="preserve">ANEXA </w:t>
      </w:r>
      <w:r w:rsidR="0037626F" w:rsidRPr="00CF3DBC">
        <w:rPr>
          <w:b/>
          <w:color w:val="auto"/>
          <w:sz w:val="28"/>
        </w:rPr>
        <w:t>7</w:t>
      </w:r>
      <w:r w:rsidRPr="00CF3DBC">
        <w:rPr>
          <w:b/>
          <w:color w:val="auto"/>
          <w:sz w:val="28"/>
        </w:rPr>
        <w:t xml:space="preserve"> – Raport de analiză a contestației</w:t>
      </w:r>
      <w:bookmarkEnd w:id="29"/>
      <w:r w:rsidRPr="00CF3DBC">
        <w:rPr>
          <w:b/>
          <w:color w:val="auto"/>
          <w:sz w:val="28"/>
        </w:rPr>
        <w:t xml:space="preserve"> </w:t>
      </w:r>
    </w:p>
    <w:p w:rsidR="00CF3DBC" w:rsidRDefault="00CF3DBC" w:rsidP="00533BCC">
      <w:pPr>
        <w:spacing w:line="276" w:lineRule="auto"/>
        <w:jc w:val="center"/>
        <w:rPr>
          <w:rFonts w:ascii="Trebuchet MS" w:hAnsi="Trebuchet MS"/>
        </w:rPr>
      </w:pPr>
    </w:p>
    <w:p w:rsidR="00533BCC" w:rsidRDefault="00533BCC" w:rsidP="00533BCC">
      <w:pPr>
        <w:spacing w:line="276" w:lineRule="auto"/>
        <w:jc w:val="center"/>
        <w:rPr>
          <w:rFonts w:ascii="Trebuchet MS" w:hAnsi="Trebuchet MS"/>
        </w:rPr>
      </w:pPr>
      <w:r>
        <w:rPr>
          <w:rFonts w:ascii="Trebuchet MS" w:hAnsi="Trebuchet MS"/>
        </w:rPr>
        <w:t xml:space="preserve">Raport de analiză a Contestației </w:t>
      </w:r>
    </w:p>
    <w:p w:rsidR="00533BCC" w:rsidRDefault="00533BCC" w:rsidP="00533BCC">
      <w:pPr>
        <w:spacing w:line="276" w:lineRule="auto"/>
        <w:rPr>
          <w:rFonts w:ascii="Trebuchet MS" w:hAnsi="Trebuchet MS"/>
        </w:rPr>
      </w:pPr>
      <w:r>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330E56">
              <w:rPr>
                <w:rFonts w:ascii="Trebuchet MS" w:hAnsi="Trebuchet MS" w:cs="Arial"/>
                <w:b/>
                <w:sz w:val="20"/>
                <w:szCs w:val="20"/>
              </w:rPr>
              <w:t>I.Cererea de proiecte– _______________</w:t>
            </w:r>
          </w:p>
        </w:tc>
      </w:tr>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330E56">
              <w:rPr>
                <w:rFonts w:ascii="Trebuchet MS" w:hAnsi="Trebuchet MS" w:cs="Arial"/>
                <w:b/>
                <w:sz w:val="20"/>
                <w:szCs w:val="20"/>
              </w:rPr>
              <w:t>Măsura __________”____________________”</w:t>
            </w: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Solicitant</w:t>
            </w:r>
            <w:r w:rsidRPr="00330E56">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Numărul cererii de finanţare </w:t>
            </w:r>
            <w:r>
              <w:rPr>
                <w:rFonts w:ascii="Trebuchet MS" w:hAnsi="Trebuchet MS" w:cs="Arial"/>
                <w:sz w:val="20"/>
                <w:szCs w:val="20"/>
              </w:rPr>
              <w:t>(atribuit de GAL)</w:t>
            </w: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Statutul Cererii de finanțare</w:t>
            </w:r>
            <w:r w:rsidRPr="00330E56">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330E56">
              <w:rPr>
                <w:rFonts w:ascii="Trebuchet MS" w:hAnsi="Trebuchet MS" w:cs="Arial"/>
                <w:sz w:val="20"/>
                <w:szCs w:val="20"/>
              </w:rPr>
              <w:t>Data publicării raportului</w:t>
            </w:r>
            <w:r>
              <w:rPr>
                <w:rFonts w:ascii="Trebuchet MS" w:hAnsi="Trebuchet MS" w:cs="Arial"/>
                <w:sz w:val="20"/>
                <w:szCs w:val="20"/>
              </w:rPr>
              <w:t xml:space="preserve"> intermediar de selecție pe site-ul GAL ATBN</w:t>
            </w:r>
            <w:r w:rsidRPr="00330E56">
              <w:rPr>
                <w:rFonts w:ascii="Trebuchet MS" w:hAnsi="Trebuchet MS" w:cs="Arial"/>
                <w:sz w:val="20"/>
                <w:szCs w:val="20"/>
              </w:rPr>
              <w:t xml:space="preserve"> </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Data depunerii și înregistrării contestaţiei la </w:t>
            </w:r>
            <w:r>
              <w:rPr>
                <w:rFonts w:ascii="Trebuchet MS" w:hAnsi="Trebuchet MS" w:cs="Arial"/>
                <w:sz w:val="20"/>
                <w:szCs w:val="20"/>
              </w:rPr>
              <w:t>GAL ATBN</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4456"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330E56"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330E56">
              <w:rPr>
                <w:rFonts w:ascii="Trebuchet MS" w:hAnsi="Trebuchet MS" w:cs="Arial"/>
                <w:b/>
                <w:sz w:val="20"/>
                <w:szCs w:val="20"/>
              </w:rPr>
              <w:t>Obiectul contestaţiei:</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EG1 </w:t>
            </w:r>
          </w:p>
        </w:tc>
      </w:tr>
      <w:tr w:rsidR="00533BCC" w:rsidRPr="00330E56"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EG2</w:t>
            </w:r>
          </w:p>
        </w:tc>
      </w:tr>
      <w:tr w:rsidR="00533BCC" w:rsidRPr="00330E56"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Punctajul total din Raportul de </w:t>
            </w:r>
            <w:r>
              <w:rPr>
                <w:rFonts w:ascii="Trebuchet MS" w:hAnsi="Trebuchet MS" w:cs="Arial"/>
                <w:sz w:val="20"/>
                <w:szCs w:val="20"/>
              </w:rPr>
              <w:t>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r w:rsidR="00533BCC" w:rsidRPr="00330E56"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Punctajul solicitat la criteriile de selecție contestate</w:t>
            </w:r>
            <w:r w:rsidRPr="00330E56">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1 </w:t>
            </w:r>
          </w:p>
        </w:tc>
      </w:tr>
      <w:tr w:rsidR="00533BCC" w:rsidRPr="00330E56"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 xml:space="preserve">S 2 </w:t>
            </w:r>
          </w:p>
        </w:tc>
      </w:tr>
      <w:tr w:rsidR="00533BCC" w:rsidRPr="00330E56"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BCC" w:rsidRPr="00330E56"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330E56">
              <w:rPr>
                <w:rFonts w:ascii="Trebuchet MS" w:hAnsi="Trebuchet MS" w:cs="Arial"/>
                <w:sz w:val="20"/>
                <w:szCs w:val="20"/>
              </w:rPr>
              <w:t>......</w:t>
            </w:r>
          </w:p>
        </w:tc>
      </w:tr>
    </w:tbl>
    <w:p w:rsidR="00533BCC" w:rsidRDefault="00533BCC" w:rsidP="00533BCC">
      <w:pPr>
        <w:spacing w:after="0"/>
        <w:ind w:firstLine="708"/>
        <w:rPr>
          <w:rFonts w:ascii="Trebuchet MS" w:hAnsi="Trebuchet MS"/>
        </w:rPr>
      </w:pP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Primul criteriu contestat: Ex.  EG1</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Modul de evaluare</w:t>
            </w:r>
            <w:r w:rsidRPr="00330E56">
              <w:rPr>
                <w:rFonts w:ascii="Trebuchet MS" w:hAnsi="Trebuchet MS" w:cs="Arial"/>
                <w:sz w:val="20"/>
                <w:szCs w:val="20"/>
              </w:rPr>
              <w:t xml:space="preserve"> </w:t>
            </w:r>
            <w:r w:rsidRPr="00330E56">
              <w:rPr>
                <w:rFonts w:ascii="Trebuchet MS" w:hAnsi="Trebuchet MS" w:cs="Arial"/>
                <w:b/>
                <w:sz w:val="20"/>
                <w:szCs w:val="20"/>
              </w:rPr>
              <w:t>conform procedurii</w:t>
            </w:r>
            <w:r w:rsidRPr="00330E56">
              <w:rPr>
                <w:rFonts w:ascii="Trebuchet MS" w:hAnsi="Trebuchet MS" w:cs="Arial"/>
                <w:sz w:val="20"/>
                <w:szCs w:val="20"/>
              </w:rPr>
              <w:t>: se va preciza numai versiunea de procedura folosita, fara citate din metodologia de verificare</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tabs>
                <w:tab w:val="left" w:pos="720"/>
              </w:tabs>
              <w:ind w:right="-3"/>
              <w:rPr>
                <w:rFonts w:ascii="Trebuchet MS" w:hAnsi="Trebuchet MS" w:cs="Arial"/>
                <w:sz w:val="20"/>
                <w:szCs w:val="20"/>
                <w:lang w:eastAsia="ro-RO"/>
              </w:rPr>
            </w:pPr>
            <w:r w:rsidRPr="00330E56">
              <w:rPr>
                <w:rFonts w:ascii="Trebuchet MS" w:hAnsi="Trebuchet MS" w:cs="Arial"/>
                <w:b/>
                <w:sz w:val="20"/>
                <w:szCs w:val="20"/>
              </w:rPr>
              <w:lastRenderedPageBreak/>
              <w:t>Justificarea analizei pentru propunerea de admitere/respingere a contestaței</w:t>
            </w:r>
            <w:r w:rsidRPr="00330E56">
              <w:rPr>
                <w:rFonts w:ascii="Trebuchet MS" w:hAnsi="Trebuchet MS" w:cs="Arial"/>
                <w:sz w:val="20"/>
                <w:szCs w:val="20"/>
              </w:rPr>
              <w:t xml:space="preserve">, cu menţionarea paginilor sau a documentelor relevante din proiect. </w:t>
            </w:r>
          </w:p>
          <w:p w:rsidR="00533BCC" w:rsidRPr="00330E56" w:rsidRDefault="00533BCC" w:rsidP="00E826EE">
            <w:pPr>
              <w:tabs>
                <w:tab w:val="left" w:pos="720"/>
              </w:tabs>
              <w:ind w:right="-3"/>
              <w:rPr>
                <w:rFonts w:ascii="Trebuchet MS" w:hAnsi="Trebuchet MS" w:cs="Arial"/>
                <w:sz w:val="20"/>
                <w:szCs w:val="20"/>
                <w:lang w:val="en-GB"/>
              </w:rPr>
            </w:pPr>
            <w:r w:rsidRPr="00330E56">
              <w:rPr>
                <w:rFonts w:ascii="Trebuchet MS" w:hAnsi="Trebuchet MS" w:cs="Arial"/>
                <w:sz w:val="20"/>
                <w:szCs w:val="20"/>
              </w:rPr>
              <w:t xml:space="preserve">Documentele nominalizate se vor anexa Raportului de analiza a Contestaţiei. </w:t>
            </w:r>
          </w:p>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330E56" w:rsidTr="00E826EE">
        <w:tc>
          <w:tcPr>
            <w:tcW w:w="10172"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Rezultatul propus</w:t>
            </w:r>
            <w:r w:rsidRPr="00330E56">
              <w:rPr>
                <w:rFonts w:ascii="Trebuchet MS" w:hAnsi="Trebuchet MS" w:cs="Arial"/>
                <w:sz w:val="20"/>
                <w:szCs w:val="20"/>
              </w:rPr>
              <w:t xml:space="preserve">: </w:t>
            </w:r>
            <w:r w:rsidRPr="00330E56">
              <w:rPr>
                <w:rFonts w:ascii="Trebuchet MS" w:hAnsi="Trebuchet MS" w:cs="Arial"/>
                <w:b/>
                <w:sz w:val="20"/>
                <w:szCs w:val="20"/>
              </w:rPr>
              <w:t>admis/parţial, admis sau respins - cu menţionarea criteriilor propuse a fi admise  şi/sau respinse</w:t>
            </w:r>
          </w:p>
        </w:tc>
      </w:tr>
    </w:tbl>
    <w:p w:rsidR="00533BCC" w:rsidRPr="00330E56"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 xml:space="preserve">Al doilea criteriu contestat: Ex.  S 5:   </w:t>
            </w:r>
          </w:p>
          <w:p w:rsidR="00533BCC" w:rsidRPr="00330E56"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330E56">
              <w:rPr>
                <w:rFonts w:ascii="Trebuchet MS" w:hAnsi="Trebuchet MS" w:cs="Arial"/>
                <w:b/>
                <w:sz w:val="20"/>
                <w:szCs w:val="20"/>
              </w:rPr>
              <w:t>punctaj obţinut la evaluare: ...</w:t>
            </w:r>
          </w:p>
          <w:p w:rsidR="00533BCC" w:rsidRPr="00330E56"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330E56">
              <w:rPr>
                <w:rFonts w:ascii="Trebuchet MS" w:hAnsi="Trebuchet MS" w:cs="Arial"/>
                <w:b/>
                <w:sz w:val="20"/>
                <w:szCs w:val="20"/>
              </w:rPr>
              <w:t>punctaj pe care solicitantul consideră ca trebuia să îl obţină: ...</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b/>
                <w:sz w:val="20"/>
                <w:szCs w:val="20"/>
              </w:rPr>
              <w:t>Modul de evaluare conform procedurii:</w:t>
            </w:r>
            <w:r w:rsidRPr="00330E56">
              <w:rPr>
                <w:rFonts w:ascii="Trebuchet MS" w:hAnsi="Trebuchet MS" w:cs="Arial"/>
                <w:sz w:val="20"/>
                <w:szCs w:val="20"/>
              </w:rPr>
              <w:t xml:space="preserve">  se va preciza numai versiunea de procedura folosita, fara citate din metodologia de verificare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tabs>
                <w:tab w:val="left" w:pos="720"/>
              </w:tabs>
              <w:ind w:right="-3"/>
              <w:rPr>
                <w:rFonts w:ascii="Trebuchet MS" w:hAnsi="Trebuchet MS" w:cs="Arial"/>
                <w:sz w:val="20"/>
                <w:szCs w:val="20"/>
                <w:lang w:eastAsia="ro-RO"/>
              </w:rPr>
            </w:pPr>
            <w:r w:rsidRPr="00330E56">
              <w:rPr>
                <w:rFonts w:ascii="Trebuchet MS" w:hAnsi="Trebuchet MS" w:cs="Arial"/>
                <w:b/>
                <w:sz w:val="20"/>
                <w:szCs w:val="20"/>
              </w:rPr>
              <w:t>Justificarea analizei pentru propunerea de admitere/respingere a contestaței,</w:t>
            </w:r>
            <w:r w:rsidRPr="00330E56">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rsidR="00533BCC" w:rsidRPr="00330E56" w:rsidRDefault="00533BCC" w:rsidP="00E826EE">
            <w:pPr>
              <w:tabs>
                <w:tab w:val="left" w:pos="720"/>
              </w:tabs>
              <w:ind w:right="-3"/>
              <w:rPr>
                <w:rFonts w:ascii="Trebuchet MS" w:hAnsi="Trebuchet MS" w:cs="Arial"/>
                <w:i/>
                <w:sz w:val="20"/>
                <w:szCs w:val="20"/>
                <w:lang w:val="en-GB"/>
              </w:rPr>
            </w:pPr>
            <w:r w:rsidRPr="00330E56">
              <w:rPr>
                <w:rFonts w:ascii="Trebuchet MS" w:hAnsi="Trebuchet MS" w:cs="Arial"/>
                <w:sz w:val="20"/>
                <w:szCs w:val="20"/>
              </w:rPr>
              <w:t xml:space="preserve">Ex.: </w:t>
            </w:r>
            <w:r w:rsidRPr="00330E56">
              <w:rPr>
                <w:rFonts w:ascii="Trebuchet MS" w:hAnsi="Trebuchet MS" w:cs="Arial"/>
                <w:i/>
                <w:sz w:val="20"/>
                <w:szCs w:val="20"/>
              </w:rPr>
              <w:t>Nu s-a acordat punctaj deoarece solicitantul nu a precizat _________ sau nu atașat documentele doveditoare, etc.</w:t>
            </w:r>
          </w:p>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330E56">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330E56">
              <w:rPr>
                <w:rFonts w:ascii="Trebuchet MS" w:hAnsi="Trebuchet MS" w:cs="Arial"/>
                <w:b/>
                <w:sz w:val="20"/>
                <w:szCs w:val="20"/>
              </w:rPr>
              <w:t>Rezultatul propus</w:t>
            </w:r>
            <w:r w:rsidRPr="00330E56">
              <w:rPr>
                <w:rFonts w:ascii="Trebuchet MS" w:hAnsi="Trebuchet MS" w:cs="Arial"/>
                <w:sz w:val="20"/>
                <w:szCs w:val="20"/>
              </w:rPr>
              <w:t xml:space="preserve">: </w:t>
            </w:r>
            <w:r w:rsidRPr="00330E56">
              <w:rPr>
                <w:rFonts w:ascii="Trebuchet MS" w:hAnsi="Trebuchet MS" w:cs="Arial"/>
                <w:b/>
                <w:sz w:val="20"/>
                <w:szCs w:val="20"/>
              </w:rPr>
              <w:t>admis/parţial, admis sau respins - cu menţionarea criteriilor propuse a fi admise  şi/sau respinse</w:t>
            </w:r>
          </w:p>
        </w:tc>
      </w:tr>
      <w:tr w:rsidR="00533BCC" w:rsidRPr="00330E56" w:rsidTr="00E826EE">
        <w:tc>
          <w:tcPr>
            <w:tcW w:w="10031" w:type="dxa"/>
            <w:tcBorders>
              <w:top w:val="single" w:sz="4" w:space="0" w:color="000000"/>
              <w:left w:val="single" w:sz="4" w:space="0" w:color="000000"/>
              <w:bottom w:val="single" w:sz="4" w:space="0" w:color="000000"/>
              <w:right w:val="single" w:sz="4" w:space="0" w:color="000000"/>
            </w:tcBorders>
            <w:hideMark/>
          </w:tcPr>
          <w:p w:rsidR="00533BCC" w:rsidRPr="00330E56"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330E56">
              <w:rPr>
                <w:rFonts w:ascii="Trebuchet MS" w:hAnsi="Trebuchet MS" w:cs="Arial"/>
                <w:b/>
                <w:sz w:val="20"/>
                <w:szCs w:val="20"/>
              </w:rPr>
              <w:t xml:space="preserve">Punctaj acordat în urma analizării: pentru criteriu/criteriile contestate precum și punctajul total final al proiectului - </w:t>
            </w:r>
          </w:p>
        </w:tc>
      </w:tr>
    </w:tbl>
    <w:p w:rsidR="00533BCC" w:rsidRPr="00BD51D2"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Pr>
          <w:rFonts w:ascii="Trebuchet MS" w:hAnsi="Trebuchet MS"/>
        </w:rPr>
        <w:t xml:space="preserve">3. Observații </w:t>
      </w:r>
    </w:p>
    <w:p w:rsidR="00533BCC" w:rsidRPr="00330E56" w:rsidRDefault="00533BCC" w:rsidP="00533BCC">
      <w:pPr>
        <w:shd w:val="clear" w:color="auto" w:fill="FFFFFF"/>
        <w:tabs>
          <w:tab w:val="left" w:pos="720"/>
        </w:tabs>
        <w:spacing w:line="254" w:lineRule="exact"/>
        <w:ind w:right="-3"/>
        <w:rPr>
          <w:rFonts w:ascii="Trebuchet MS" w:hAnsi="Trebuchet MS" w:cs="Arial"/>
          <w:sz w:val="20"/>
          <w:szCs w:val="20"/>
        </w:rPr>
      </w:pPr>
      <w:r w:rsidRPr="00330E56">
        <w:rPr>
          <w:rFonts w:ascii="Trebuchet MS" w:hAnsi="Trebuchet MS" w:cs="Arial"/>
          <w:sz w:val="20"/>
          <w:szCs w:val="20"/>
        </w:rPr>
        <w:t>Daca este cazul să se facă și alte comentarii referitoare la alte aspecte, se vor menţiona la acest punct. Comisia de contestaţii va decide asupra elementelor semnalate.</w:t>
      </w:r>
    </w:p>
    <w:p w:rsidR="00533BCC" w:rsidRPr="00330E56"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BD51D2">
        <w:rPr>
          <w:rFonts w:ascii="Trebuchet MS" w:hAnsi="Trebuchet MS"/>
          <w:sz w:val="20"/>
        </w:rPr>
        <w:t>4</w:t>
      </w:r>
      <w:r>
        <w:rPr>
          <w:rFonts w:ascii="Trebuchet MS" w:hAnsi="Trebuchet MS"/>
        </w:rPr>
        <w:t xml:space="preserve">. </w:t>
      </w:r>
      <w:r>
        <w:rPr>
          <w:rFonts w:ascii="Trebuchet MS" w:hAnsi="Trebuchet MS"/>
          <w:sz w:val="20"/>
        </w:rPr>
        <w:t>Concluzii</w:t>
      </w:r>
    </w:p>
    <w:p w:rsidR="00533BCC" w:rsidRPr="00330E56"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330E56">
        <w:rPr>
          <w:rFonts w:ascii="Trebuchet MS" w:hAnsi="Trebuchet MS" w:cs="Arial"/>
          <w:sz w:val="20"/>
          <w:szCs w:val="20"/>
        </w:rPr>
        <w:t xml:space="preserve">Urmare analizei contestaţiei realizate la </w:t>
      </w:r>
      <w:r>
        <w:rPr>
          <w:rFonts w:ascii="Trebuchet MS" w:hAnsi="Trebuchet MS" w:cs="Arial"/>
          <w:sz w:val="20"/>
          <w:szCs w:val="20"/>
        </w:rPr>
        <w:t>GAL ATBN</w:t>
      </w:r>
      <w:r w:rsidRPr="00330E56">
        <w:rPr>
          <w:rFonts w:ascii="Trebuchet MS" w:hAnsi="Trebuchet MS" w:cs="Arial"/>
          <w:sz w:val="20"/>
          <w:szCs w:val="20"/>
        </w:rPr>
        <w:t xml:space="preserve">, contestaţia depusă de ___________ </w:t>
      </w:r>
      <w:r w:rsidRPr="00330E56">
        <w:rPr>
          <w:rFonts w:ascii="Trebuchet MS" w:hAnsi="Trebuchet MS" w:cs="Arial"/>
          <w:b/>
          <w:sz w:val="20"/>
          <w:szCs w:val="20"/>
        </w:rPr>
        <w:t>este propusă</w:t>
      </w:r>
      <w:r w:rsidRPr="00330E56">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rsidR="00533BCC" w:rsidRPr="00330E56" w:rsidRDefault="00533BCC" w:rsidP="00533BCC">
      <w:pPr>
        <w:shd w:val="clear" w:color="auto" w:fill="FFFFFF"/>
        <w:tabs>
          <w:tab w:val="left" w:pos="720"/>
        </w:tabs>
        <w:spacing w:before="120" w:after="120" w:line="254" w:lineRule="exact"/>
        <w:rPr>
          <w:rFonts w:ascii="Trebuchet MS" w:hAnsi="Trebuchet MS" w:cs="Arial"/>
          <w:sz w:val="20"/>
          <w:szCs w:val="20"/>
        </w:rPr>
      </w:pPr>
      <w:r w:rsidRPr="00330E56">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rsidR="00533BCC" w:rsidRDefault="00533BCC" w:rsidP="00533BCC">
      <w:pPr>
        <w:shd w:val="clear" w:color="auto" w:fill="FFFFFF"/>
        <w:tabs>
          <w:tab w:val="left" w:pos="720"/>
        </w:tabs>
        <w:spacing w:before="120" w:after="120" w:line="254" w:lineRule="exact"/>
        <w:rPr>
          <w:rFonts w:ascii="Trebuchet MS" w:hAnsi="Trebuchet MS" w:cs="Arial"/>
          <w:sz w:val="20"/>
          <w:szCs w:val="20"/>
        </w:rPr>
      </w:pPr>
      <w:r w:rsidRPr="00330E56">
        <w:rPr>
          <w:rFonts w:ascii="Trebuchet MS" w:hAnsi="Trebuchet MS" w:cs="Arial"/>
          <w:sz w:val="20"/>
          <w:szCs w:val="20"/>
        </w:rPr>
        <w:t>Semnăturile conform competenței de analizare a contestațiilor</w:t>
      </w:r>
    </w:p>
    <w:p w:rsidR="00533BCC" w:rsidRDefault="00533BCC" w:rsidP="00533BCC">
      <w:pPr>
        <w:shd w:val="clear" w:color="auto" w:fill="FFFFFF"/>
        <w:tabs>
          <w:tab w:val="left" w:pos="720"/>
        </w:tabs>
        <w:spacing w:before="120" w:after="120" w:line="254" w:lineRule="exact"/>
        <w:rPr>
          <w:rFonts w:ascii="Trebuchet MS" w:hAnsi="Trebuchet MS" w:cs="Arial"/>
          <w:sz w:val="20"/>
          <w:szCs w:val="20"/>
        </w:rPr>
      </w:pPr>
      <w:r>
        <w:rPr>
          <w:rFonts w:ascii="Trebuchet MS" w:hAnsi="Trebuchet MS" w:cs="Arial"/>
          <w:sz w:val="20"/>
          <w:szCs w:val="20"/>
        </w:rPr>
        <w:t>Verificat expert 2 GAL ATBN: ______________________________</w:t>
      </w:r>
    </w:p>
    <w:p w:rsidR="00CC2902" w:rsidRDefault="00533BCC" w:rsidP="00EE5908">
      <w:pPr>
        <w:shd w:val="clear" w:color="auto" w:fill="FFFFFF"/>
        <w:tabs>
          <w:tab w:val="left" w:pos="720"/>
        </w:tabs>
        <w:spacing w:before="120" w:after="120" w:line="254" w:lineRule="exact"/>
        <w:rPr>
          <w:rFonts w:ascii="Calibri" w:eastAsiaTheme="majorEastAsia" w:hAnsi="Calibri" w:cstheme="majorBidi"/>
          <w:b/>
          <w:kern w:val="32"/>
          <w:sz w:val="24"/>
          <w:szCs w:val="24"/>
          <w:lang w:eastAsia="x-none"/>
        </w:rPr>
      </w:pPr>
      <w:r>
        <w:rPr>
          <w:rFonts w:ascii="Trebuchet MS" w:hAnsi="Trebuchet MS" w:cs="Arial"/>
          <w:sz w:val="20"/>
          <w:szCs w:val="20"/>
        </w:rPr>
        <w:t>Întocmit expert 1 GAL  ATBN: ______________________________</w:t>
      </w:r>
      <w:bookmarkStart w:id="30" w:name="_Toc455132918"/>
      <w:bookmarkStart w:id="31" w:name="_Toc479144017"/>
      <w:r w:rsidR="00CC2902">
        <w:rPr>
          <w:rFonts w:ascii="Calibri" w:hAnsi="Calibri"/>
          <w:b/>
          <w:kern w:val="32"/>
          <w:sz w:val="24"/>
          <w:szCs w:val="24"/>
          <w:lang w:eastAsia="x-none"/>
        </w:rPr>
        <w:br w:type="page"/>
      </w:r>
    </w:p>
    <w:p w:rsidR="00533BCC" w:rsidRPr="00CF3DBC" w:rsidRDefault="0037626F" w:rsidP="00CF3DBC">
      <w:pPr>
        <w:pStyle w:val="Heading1"/>
        <w:rPr>
          <w:b/>
          <w:color w:val="auto"/>
          <w:sz w:val="28"/>
        </w:rPr>
      </w:pPr>
      <w:bookmarkStart w:id="32" w:name="_Toc485557267"/>
      <w:r w:rsidRPr="00CF3DBC">
        <w:rPr>
          <w:b/>
          <w:color w:val="auto"/>
          <w:sz w:val="28"/>
        </w:rPr>
        <w:lastRenderedPageBreak/>
        <w:t xml:space="preserve">ANEXA 8 - </w:t>
      </w:r>
      <w:r w:rsidR="00533BCC" w:rsidRPr="00CF3DBC">
        <w:rPr>
          <w:b/>
          <w:color w:val="auto"/>
          <w:sz w:val="28"/>
        </w:rPr>
        <w:t>Raport de soluționare a contestațiilor</w:t>
      </w:r>
      <w:bookmarkEnd w:id="32"/>
    </w:p>
    <w:p w:rsidR="00533BCC" w:rsidRPr="00F977AC" w:rsidRDefault="00533BCC" w:rsidP="00533BCC">
      <w:pPr>
        <w:spacing w:after="0" w:line="240" w:lineRule="auto"/>
        <w:contextualSpacing/>
        <w:jc w:val="both"/>
        <w:rPr>
          <w:sz w:val="24"/>
          <w:szCs w:val="24"/>
        </w:rPr>
      </w:pPr>
    </w:p>
    <w:p w:rsidR="00533BCC" w:rsidRPr="00F977AC" w:rsidRDefault="00533BCC" w:rsidP="00533BCC">
      <w:pPr>
        <w:spacing w:after="0" w:line="240" w:lineRule="auto"/>
        <w:contextualSpacing/>
        <w:jc w:val="both"/>
        <w:rPr>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412201" w:rsidTr="00E826EE">
        <w:trPr>
          <w:trHeight w:val="362"/>
        </w:trPr>
        <w:tc>
          <w:tcPr>
            <w:tcW w:w="168"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w:t>
            </w:r>
          </w:p>
        </w:tc>
        <w:tc>
          <w:tcPr>
            <w:tcW w:w="171" w:type="pct"/>
            <w:shd w:val="clear" w:color="auto" w:fill="auto"/>
          </w:tcPr>
          <w:p w:rsidR="00533BCC" w:rsidRPr="00412201" w:rsidRDefault="00533BCC" w:rsidP="00E826EE">
            <w:pPr>
              <w:tabs>
                <w:tab w:val="left" w:pos="340"/>
              </w:tabs>
              <w:spacing w:after="0" w:line="240" w:lineRule="auto"/>
              <w:contextualSpacing/>
              <w:jc w:val="both"/>
              <w:rPr>
                <w:rFonts w:eastAsia="Times New Roman"/>
                <w:sz w:val="18"/>
                <w:szCs w:val="18"/>
              </w:rPr>
            </w:pPr>
            <w:r w:rsidRPr="00412201">
              <w:rPr>
                <w:rFonts w:eastAsia="Times New Roman"/>
                <w:sz w:val="18"/>
                <w:szCs w:val="18"/>
              </w:rPr>
              <w:t>2</w:t>
            </w:r>
          </w:p>
        </w:tc>
        <w:tc>
          <w:tcPr>
            <w:tcW w:w="19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3</w:t>
            </w:r>
          </w:p>
        </w:tc>
        <w:tc>
          <w:tcPr>
            <w:tcW w:w="20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4</w:t>
            </w:r>
          </w:p>
        </w:tc>
        <w:tc>
          <w:tcPr>
            <w:tcW w:w="435"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5</w:t>
            </w:r>
          </w:p>
        </w:tc>
        <w:tc>
          <w:tcPr>
            <w:tcW w:w="434"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6</w:t>
            </w: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7</w:t>
            </w:r>
          </w:p>
        </w:tc>
        <w:tc>
          <w:tcPr>
            <w:tcW w:w="414"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8</w:t>
            </w:r>
          </w:p>
        </w:tc>
        <w:tc>
          <w:tcPr>
            <w:tcW w:w="41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9</w:t>
            </w:r>
          </w:p>
        </w:tc>
        <w:tc>
          <w:tcPr>
            <w:tcW w:w="352"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10</w:t>
            </w:r>
          </w:p>
        </w:tc>
        <w:tc>
          <w:tcPr>
            <w:tcW w:w="34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11</w:t>
            </w:r>
          </w:p>
        </w:tc>
        <w:tc>
          <w:tcPr>
            <w:tcW w:w="973" w:type="pct"/>
            <w:gridSpan w:val="2"/>
            <w:shd w:val="clear" w:color="auto" w:fill="auto"/>
          </w:tcPr>
          <w:p w:rsidR="00533BCC" w:rsidRPr="00412201" w:rsidRDefault="00533BCC" w:rsidP="00E826EE">
            <w:pPr>
              <w:spacing w:after="0" w:line="240" w:lineRule="auto"/>
              <w:contextualSpacing/>
              <w:jc w:val="center"/>
              <w:rPr>
                <w:rFonts w:eastAsia="Times New Roman"/>
                <w:sz w:val="18"/>
                <w:szCs w:val="18"/>
              </w:rPr>
            </w:pPr>
            <w:r w:rsidRPr="00412201">
              <w:rPr>
                <w:rFonts w:eastAsia="Times New Roman"/>
                <w:sz w:val="18"/>
                <w:szCs w:val="18"/>
              </w:rPr>
              <w:t>12</w:t>
            </w:r>
          </w:p>
        </w:tc>
        <w:tc>
          <w:tcPr>
            <w:tcW w:w="416" w:type="pct"/>
            <w:shd w:val="clear" w:color="auto" w:fill="auto"/>
          </w:tcPr>
          <w:p w:rsidR="00533BCC" w:rsidRPr="00412201" w:rsidRDefault="00533BCC" w:rsidP="00E826EE">
            <w:pPr>
              <w:spacing w:after="0" w:line="240" w:lineRule="auto"/>
              <w:contextualSpacing/>
              <w:jc w:val="both"/>
              <w:rPr>
                <w:rFonts w:eastAsia="Times New Roman"/>
                <w:sz w:val="18"/>
                <w:szCs w:val="18"/>
              </w:rPr>
            </w:pPr>
            <w:r w:rsidRPr="00412201">
              <w:rPr>
                <w:rFonts w:eastAsia="Times New Roman"/>
                <w:sz w:val="18"/>
                <w:szCs w:val="18"/>
              </w:rPr>
              <w:t>13</w:t>
            </w:r>
          </w:p>
        </w:tc>
      </w:tr>
      <w:tr w:rsidR="00533BCC" w:rsidRPr="00412201" w:rsidTr="00E826EE">
        <w:trPr>
          <w:trHeight w:val="423"/>
        </w:trPr>
        <w:tc>
          <w:tcPr>
            <w:tcW w:w="168"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Nr. Crt.</w:t>
            </w:r>
          </w:p>
        </w:tc>
        <w:tc>
          <w:tcPr>
            <w:tcW w:w="171"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Cod proiect</w:t>
            </w:r>
          </w:p>
        </w:tc>
        <w:tc>
          <w:tcPr>
            <w:tcW w:w="19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Titlu proiect</w:t>
            </w:r>
          </w:p>
        </w:tc>
        <w:tc>
          <w:tcPr>
            <w:tcW w:w="20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Solicitant</w:t>
            </w:r>
          </w:p>
        </w:tc>
        <w:tc>
          <w:tcPr>
            <w:tcW w:w="435"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Data notificării solicitantului privind eligibilitatea</w:t>
            </w:r>
          </w:p>
        </w:tc>
        <w:tc>
          <w:tcPr>
            <w:tcW w:w="434"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Data luării la cunoştiinţă de către solicitant</w:t>
            </w:r>
          </w:p>
        </w:tc>
        <w:tc>
          <w:tcPr>
            <w:tcW w:w="481" w:type="pct"/>
            <w:gridSpan w:val="2"/>
            <w:shd w:val="clear" w:color="auto" w:fill="auto"/>
            <w:vAlign w:val="center"/>
          </w:tcPr>
          <w:p w:rsidR="00533BCC" w:rsidRPr="00412201" w:rsidRDefault="00533BCC" w:rsidP="00E826EE">
            <w:pPr>
              <w:spacing w:after="0" w:line="240" w:lineRule="auto"/>
              <w:contextualSpacing/>
              <w:jc w:val="center"/>
              <w:rPr>
                <w:rFonts w:eastAsia="Times New Roman"/>
                <w:sz w:val="20"/>
                <w:szCs w:val="20"/>
              </w:rPr>
            </w:pPr>
            <w:r w:rsidRPr="00412201">
              <w:rPr>
                <w:rFonts w:eastAsia="Times New Roman"/>
                <w:sz w:val="20"/>
                <w:szCs w:val="20"/>
              </w:rPr>
              <w:t>Localizare proiect</w:t>
            </w:r>
          </w:p>
        </w:tc>
        <w:tc>
          <w:tcPr>
            <w:tcW w:w="414"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 xml:space="preserve">Data depunerii contestației la </w:t>
            </w:r>
            <w:r>
              <w:rPr>
                <w:rFonts w:eastAsia="Times New Roman"/>
                <w:sz w:val="20"/>
                <w:szCs w:val="20"/>
              </w:rPr>
              <w:t>GAL</w:t>
            </w:r>
          </w:p>
        </w:tc>
        <w:tc>
          <w:tcPr>
            <w:tcW w:w="41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Motivul contestaţiei (Neeligibilitate, valoare)</w:t>
            </w:r>
          </w:p>
        </w:tc>
        <w:tc>
          <w:tcPr>
            <w:tcW w:w="352"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Contestaţie parţial admisă</w:t>
            </w:r>
          </w:p>
        </w:tc>
        <w:tc>
          <w:tcPr>
            <w:tcW w:w="34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Contestaţie admisă/respinsă</w:t>
            </w:r>
          </w:p>
        </w:tc>
        <w:tc>
          <w:tcPr>
            <w:tcW w:w="973" w:type="pct"/>
            <w:gridSpan w:val="2"/>
            <w:shd w:val="clear" w:color="auto" w:fill="auto"/>
            <w:vAlign w:val="center"/>
          </w:tcPr>
          <w:p w:rsidR="00533BCC" w:rsidRPr="00412201" w:rsidRDefault="00533BCC" w:rsidP="00E826EE">
            <w:pPr>
              <w:spacing w:after="0" w:line="240" w:lineRule="auto"/>
              <w:contextualSpacing/>
              <w:jc w:val="center"/>
              <w:rPr>
                <w:rFonts w:eastAsia="Times New Roman"/>
                <w:sz w:val="20"/>
                <w:szCs w:val="20"/>
              </w:rPr>
            </w:pPr>
            <w:r w:rsidRPr="00412201">
              <w:rPr>
                <w:rFonts w:eastAsia="Times New Roman"/>
                <w:sz w:val="20"/>
                <w:szCs w:val="20"/>
              </w:rPr>
              <w:t>Eligibilitate</w:t>
            </w:r>
          </w:p>
        </w:tc>
        <w:tc>
          <w:tcPr>
            <w:tcW w:w="416" w:type="pct"/>
            <w:vMerge w:val="restart"/>
            <w:shd w:val="clear" w:color="auto" w:fill="auto"/>
            <w:textDirection w:val="btLr"/>
            <w:vAlign w:val="center"/>
          </w:tcPr>
          <w:p w:rsidR="00533BCC" w:rsidRPr="00412201" w:rsidRDefault="00533BCC" w:rsidP="00E826EE">
            <w:pPr>
              <w:spacing w:after="0" w:line="240" w:lineRule="auto"/>
              <w:ind w:right="113"/>
              <w:contextualSpacing/>
              <w:jc w:val="center"/>
              <w:rPr>
                <w:rFonts w:eastAsia="Times New Roman"/>
                <w:sz w:val="20"/>
                <w:szCs w:val="20"/>
              </w:rPr>
            </w:pPr>
            <w:r w:rsidRPr="00412201">
              <w:rPr>
                <w:rFonts w:eastAsia="Times New Roman"/>
                <w:sz w:val="20"/>
                <w:szCs w:val="20"/>
              </w:rPr>
              <w:t>Valoare publică euro</w:t>
            </w:r>
          </w:p>
        </w:tc>
      </w:tr>
      <w:tr w:rsidR="00533BCC" w:rsidRPr="00412201" w:rsidTr="00E826EE">
        <w:trPr>
          <w:cantSplit/>
          <w:trHeight w:val="1470"/>
        </w:trPr>
        <w:tc>
          <w:tcPr>
            <w:tcW w:w="168"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171"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19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20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35"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34"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263"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Judeţ</w:t>
            </w:r>
          </w:p>
        </w:tc>
        <w:tc>
          <w:tcPr>
            <w:tcW w:w="218"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Localitate</w:t>
            </w:r>
          </w:p>
        </w:tc>
        <w:tc>
          <w:tcPr>
            <w:tcW w:w="414"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41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52"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4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c>
          <w:tcPr>
            <w:tcW w:w="347"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i/>
                <w:iCs/>
                <w:sz w:val="18"/>
                <w:szCs w:val="18"/>
              </w:rPr>
              <w:t>Înainte de contestaţie</w:t>
            </w:r>
          </w:p>
        </w:tc>
        <w:tc>
          <w:tcPr>
            <w:tcW w:w="626" w:type="pct"/>
            <w:shd w:val="clear" w:color="auto" w:fill="auto"/>
            <w:textDirection w:val="btLr"/>
          </w:tcPr>
          <w:p w:rsidR="00533BCC" w:rsidRPr="00412201" w:rsidRDefault="00533BCC" w:rsidP="00E826EE">
            <w:pPr>
              <w:spacing w:after="0" w:line="240" w:lineRule="auto"/>
              <w:ind w:right="113"/>
              <w:contextualSpacing/>
              <w:jc w:val="both"/>
              <w:rPr>
                <w:rFonts w:eastAsia="Times New Roman"/>
                <w:sz w:val="18"/>
                <w:szCs w:val="18"/>
              </w:rPr>
            </w:pPr>
            <w:r w:rsidRPr="00412201">
              <w:rPr>
                <w:rFonts w:eastAsia="Times New Roman"/>
                <w:sz w:val="18"/>
                <w:szCs w:val="18"/>
              </w:rPr>
              <w:t>După instrumentarea contestaţiei de către AFIR</w:t>
            </w:r>
          </w:p>
        </w:tc>
        <w:tc>
          <w:tcPr>
            <w:tcW w:w="416" w:type="pct"/>
            <w:vMerge/>
            <w:shd w:val="clear" w:color="auto" w:fill="auto"/>
          </w:tcPr>
          <w:p w:rsidR="00533BCC" w:rsidRPr="00412201" w:rsidRDefault="00533BCC" w:rsidP="00E826EE">
            <w:pPr>
              <w:spacing w:after="0" w:line="240" w:lineRule="auto"/>
              <w:contextualSpacing/>
              <w:jc w:val="both"/>
              <w:rPr>
                <w:rFonts w:eastAsia="Times New Roman"/>
                <w:sz w:val="18"/>
                <w:szCs w:val="18"/>
              </w:rPr>
            </w:pPr>
          </w:p>
        </w:tc>
      </w:tr>
      <w:tr w:rsidR="00533BCC" w:rsidRPr="00412201" w:rsidTr="00E826EE">
        <w:tc>
          <w:tcPr>
            <w:tcW w:w="168"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71"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9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20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5"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5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7"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62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r>
      <w:tr w:rsidR="00533BCC" w:rsidRPr="00412201" w:rsidTr="00E826EE">
        <w:tc>
          <w:tcPr>
            <w:tcW w:w="168"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71"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19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20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5"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3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81" w:type="pct"/>
            <w:gridSpan w:val="2"/>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4"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52"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347"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62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c>
          <w:tcPr>
            <w:tcW w:w="416" w:type="pct"/>
            <w:shd w:val="clear" w:color="auto" w:fill="auto"/>
          </w:tcPr>
          <w:p w:rsidR="00533BCC" w:rsidRPr="00412201" w:rsidRDefault="00533BCC" w:rsidP="00E826EE">
            <w:pPr>
              <w:spacing w:after="0" w:line="240" w:lineRule="auto"/>
              <w:contextualSpacing/>
              <w:jc w:val="both"/>
              <w:rPr>
                <w:rFonts w:eastAsia="Times New Roman"/>
                <w:sz w:val="24"/>
                <w:szCs w:val="24"/>
              </w:rPr>
            </w:pPr>
          </w:p>
        </w:tc>
      </w:tr>
    </w:tbl>
    <w:p w:rsidR="00533BCC" w:rsidRPr="00F977AC" w:rsidRDefault="00533BCC" w:rsidP="00533BCC">
      <w:pPr>
        <w:spacing w:after="0" w:line="240" w:lineRule="auto"/>
        <w:contextualSpacing/>
        <w:jc w:val="both"/>
        <w:rPr>
          <w:sz w:val="24"/>
          <w:szCs w:val="24"/>
        </w:rPr>
      </w:pPr>
    </w:p>
    <w:p w:rsidR="00533BCC" w:rsidRDefault="00533BCC" w:rsidP="00533BCC">
      <w:pPr>
        <w:spacing w:after="0" w:line="240" w:lineRule="auto"/>
        <w:contextualSpacing/>
        <w:jc w:val="both"/>
        <w:rPr>
          <w:sz w:val="24"/>
          <w:szCs w:val="24"/>
        </w:rPr>
      </w:pPr>
      <w:r>
        <w:rPr>
          <w:sz w:val="24"/>
          <w:szCs w:val="24"/>
        </w:rPr>
        <w:t>Avizat,</w:t>
      </w:r>
    </w:p>
    <w:p w:rsidR="00533BCC" w:rsidRDefault="00533BCC" w:rsidP="00533BCC">
      <w:pPr>
        <w:spacing w:after="0" w:line="240" w:lineRule="auto"/>
        <w:contextualSpacing/>
        <w:jc w:val="both"/>
        <w:rPr>
          <w:sz w:val="24"/>
          <w:szCs w:val="24"/>
        </w:rPr>
      </w:pPr>
      <w:r>
        <w:rPr>
          <w:sz w:val="24"/>
          <w:szCs w:val="24"/>
        </w:rPr>
        <w:t>Manager GAL</w:t>
      </w:r>
    </w:p>
    <w:p w:rsidR="00533BCC" w:rsidRDefault="00533BCC" w:rsidP="00533BCC">
      <w:pPr>
        <w:spacing w:after="0" w:line="240" w:lineRule="auto"/>
        <w:contextualSpacing/>
        <w:jc w:val="both"/>
        <w:rPr>
          <w:sz w:val="24"/>
          <w:szCs w:val="24"/>
        </w:rPr>
      </w:pPr>
    </w:p>
    <w:p w:rsidR="00533BCC" w:rsidRDefault="00533BCC" w:rsidP="00533BCC">
      <w:pPr>
        <w:spacing w:after="0" w:line="240" w:lineRule="auto"/>
        <w:contextualSpacing/>
        <w:jc w:val="both"/>
        <w:rPr>
          <w:sz w:val="24"/>
          <w:szCs w:val="24"/>
        </w:rPr>
      </w:pPr>
      <w:r>
        <w:rPr>
          <w:sz w:val="24"/>
          <w:szCs w:val="24"/>
        </w:rPr>
        <w:t>Semnăturile membrilor Comisiei de Soluționare a Contestațiilor</w:t>
      </w:r>
    </w:p>
    <w:p w:rsidR="00533BCC" w:rsidRDefault="00533BCC" w:rsidP="00533BCC">
      <w:pPr>
        <w:spacing w:after="0" w:line="240" w:lineRule="auto"/>
        <w:contextualSpacing/>
        <w:jc w:val="both"/>
        <w:rPr>
          <w:sz w:val="24"/>
          <w:szCs w:val="24"/>
        </w:rPr>
      </w:pPr>
    </w:p>
    <w:p w:rsidR="00533BCC" w:rsidRPr="00EE5908" w:rsidRDefault="00533BCC" w:rsidP="00533BCC">
      <w:pPr>
        <w:spacing w:after="0" w:line="240" w:lineRule="auto"/>
        <w:contextualSpacing/>
        <w:jc w:val="both"/>
        <w:rPr>
          <w:sz w:val="24"/>
          <w:szCs w:val="24"/>
        </w:rPr>
      </w:pPr>
      <w:r w:rsidRPr="00EE5908">
        <w:rPr>
          <w:sz w:val="24"/>
          <w:szCs w:val="24"/>
        </w:rPr>
        <w:t>Avizat,</w:t>
      </w:r>
    </w:p>
    <w:p w:rsidR="00533BCC" w:rsidRPr="00EE5908" w:rsidRDefault="00CF3DBC" w:rsidP="00533BCC">
      <w:pPr>
        <w:spacing w:after="0" w:line="240" w:lineRule="auto"/>
        <w:contextualSpacing/>
        <w:jc w:val="both"/>
        <w:rPr>
          <w:sz w:val="24"/>
          <w:szCs w:val="24"/>
        </w:rPr>
      </w:pPr>
      <w:r w:rsidRPr="00EE5908">
        <w:rPr>
          <w:sz w:val="24"/>
          <w:szCs w:val="24"/>
        </w:rPr>
        <w:t>CDRJ Sibiu</w:t>
      </w:r>
    </w:p>
    <w:p w:rsidR="00533BCC" w:rsidRPr="00EE5908" w:rsidRDefault="00533BCC" w:rsidP="00533BCC">
      <w:pPr>
        <w:spacing w:after="0" w:line="240" w:lineRule="auto"/>
        <w:contextualSpacing/>
        <w:jc w:val="both"/>
        <w:rPr>
          <w:sz w:val="24"/>
          <w:szCs w:val="24"/>
        </w:rPr>
      </w:pPr>
    </w:p>
    <w:p w:rsidR="00533BCC" w:rsidRDefault="00533BCC" w:rsidP="00533BCC">
      <w:pPr>
        <w:rPr>
          <w:rFonts w:eastAsia="Times New Roman"/>
          <w:b/>
          <w:bCs/>
          <w:kern w:val="32"/>
          <w:sz w:val="24"/>
          <w:szCs w:val="24"/>
          <w:lang w:eastAsia="fr-FR"/>
        </w:rPr>
      </w:pPr>
      <w:r>
        <w:rPr>
          <w:rFonts w:eastAsia="Times New Roman"/>
          <w:b/>
          <w:bCs/>
          <w:kern w:val="32"/>
          <w:sz w:val="24"/>
          <w:szCs w:val="24"/>
          <w:lang w:eastAsia="fr-FR"/>
        </w:rPr>
        <w:br w:type="page"/>
      </w:r>
    </w:p>
    <w:p w:rsidR="00533BCC" w:rsidRPr="00CF3DBC" w:rsidRDefault="0037626F" w:rsidP="00CF3DBC">
      <w:pPr>
        <w:pStyle w:val="Heading1"/>
        <w:rPr>
          <w:rFonts w:eastAsia="Times New Roman"/>
          <w:b/>
          <w:color w:val="auto"/>
          <w:sz w:val="28"/>
          <w:lang w:eastAsia="fr-FR"/>
        </w:rPr>
      </w:pPr>
      <w:bookmarkStart w:id="33" w:name="_Toc485557268"/>
      <w:r w:rsidRPr="00CF3DBC">
        <w:rPr>
          <w:rFonts w:eastAsia="Times New Roman"/>
          <w:b/>
          <w:color w:val="auto"/>
          <w:sz w:val="28"/>
          <w:lang w:eastAsia="fr-FR"/>
        </w:rPr>
        <w:lastRenderedPageBreak/>
        <w:t xml:space="preserve">ANEXA 9 - </w:t>
      </w:r>
      <w:r w:rsidR="00690178">
        <w:rPr>
          <w:rFonts w:eastAsia="Times New Roman"/>
          <w:b/>
          <w:color w:val="auto"/>
          <w:sz w:val="28"/>
          <w:lang w:eastAsia="fr-FR"/>
        </w:rPr>
        <w:t>N</w:t>
      </w:r>
      <w:r w:rsidR="00690178" w:rsidRPr="00CF3DBC">
        <w:rPr>
          <w:rFonts w:eastAsia="Times New Roman"/>
          <w:b/>
          <w:color w:val="auto"/>
          <w:sz w:val="28"/>
          <w:lang w:eastAsia="fr-FR"/>
        </w:rPr>
        <w:t>otificarea solicitantului privind contestația depusă</w:t>
      </w:r>
      <w:bookmarkEnd w:id="30"/>
      <w:bookmarkEnd w:id="31"/>
      <w:bookmarkEnd w:id="33"/>
    </w:p>
    <w:p w:rsidR="00533BCC" w:rsidRPr="00E32DA3" w:rsidRDefault="00533BCC" w:rsidP="00533BCC">
      <w:pPr>
        <w:spacing w:after="0" w:line="240" w:lineRule="auto"/>
        <w:contextualSpacing/>
        <w:jc w:val="both"/>
        <w:rPr>
          <w:rFonts w:eastAsia="Times New Roman"/>
          <w:b/>
          <w:sz w:val="24"/>
          <w:szCs w:val="24"/>
          <w:lang w:eastAsia="fr-FR"/>
        </w:rPr>
      </w:pPr>
    </w:p>
    <w:p w:rsidR="00533BCC" w:rsidRPr="00E32DA3" w:rsidRDefault="00533BCC" w:rsidP="00533BCC">
      <w:pPr>
        <w:spacing w:after="0" w:line="240" w:lineRule="auto"/>
        <w:contextualSpacing/>
        <w:jc w:val="both"/>
        <w:rPr>
          <w:rFonts w:eastAsia="Times New Roman"/>
          <w:b/>
          <w:bCs/>
          <w:iCs/>
          <w:sz w:val="24"/>
          <w:szCs w:val="24"/>
          <w:lang w:eastAsia="fr-FR"/>
        </w:rPr>
      </w:pPr>
      <w:r w:rsidRPr="00E32DA3">
        <w:rPr>
          <w:rFonts w:eastAsia="Times New Roman"/>
          <w:b/>
          <w:sz w:val="24"/>
          <w:szCs w:val="24"/>
          <w:lang w:eastAsia="fr-FR"/>
        </w:rPr>
        <w:t>Nr. de înregistrare</w:t>
      </w:r>
      <w:r>
        <w:rPr>
          <w:rFonts w:eastAsia="Times New Roman"/>
          <w:b/>
          <w:sz w:val="24"/>
          <w:szCs w:val="24"/>
          <w:lang w:eastAsia="fr-FR"/>
        </w:rPr>
        <w:t>:</w:t>
      </w:r>
      <w:r w:rsidRPr="00E32DA3">
        <w:rPr>
          <w:rFonts w:eastAsia="Times New Roman"/>
          <w:b/>
          <w:sz w:val="24"/>
          <w:szCs w:val="24"/>
          <w:lang w:eastAsia="fr-FR"/>
        </w:rPr>
        <w:t xml:space="preserve"> </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b/>
          <w:bCs/>
          <w:iCs/>
          <w:sz w:val="24"/>
          <w:szCs w:val="24"/>
          <w:lang w:eastAsia="fr-FR"/>
        </w:rPr>
        <w:t>Data:</w:t>
      </w:r>
      <w:r w:rsidR="00EE5908">
        <w:rPr>
          <w:rFonts w:eastAsia="Times New Roman"/>
          <w:b/>
          <w:sz w:val="24"/>
          <w:szCs w:val="24"/>
          <w:lang w:eastAsia="fr-FR"/>
        </w:rPr>
        <w:t xml:space="preserve"> </w:t>
      </w:r>
      <w:r w:rsidRPr="00E32DA3">
        <w:rPr>
          <w:rFonts w:eastAsia="Times New Roman"/>
          <w:sz w:val="24"/>
          <w:szCs w:val="24"/>
          <w:lang w:eastAsia="fr-FR"/>
        </w:rPr>
        <w:t>………………..</w:t>
      </w:r>
    </w:p>
    <w:p w:rsidR="00533BCC" w:rsidRPr="00E32DA3" w:rsidRDefault="00533BCC" w:rsidP="00533BCC">
      <w:pPr>
        <w:spacing w:after="0" w:line="240" w:lineRule="auto"/>
        <w:contextualSpacing/>
        <w:jc w:val="both"/>
        <w:outlineLvl w:val="0"/>
        <w:rPr>
          <w:rFonts w:eastAsia="Times New Roman"/>
          <w:b/>
          <w:sz w:val="24"/>
          <w:szCs w:val="24"/>
          <w:lang w:eastAsia="fr-FR"/>
        </w:rPr>
      </w:pPr>
    </w:p>
    <w:p w:rsidR="00533BCC" w:rsidRPr="00E32DA3" w:rsidRDefault="00533BCC" w:rsidP="00533BCC">
      <w:pPr>
        <w:spacing w:after="0" w:line="240" w:lineRule="auto"/>
        <w:contextualSpacing/>
        <w:jc w:val="both"/>
        <w:rPr>
          <w:rFonts w:eastAsia="Times New Roman"/>
          <w:b/>
          <w:sz w:val="24"/>
          <w:szCs w:val="24"/>
          <w:lang w:eastAsia="fr-FR"/>
        </w:rPr>
      </w:pPr>
      <w:r w:rsidRPr="00E32DA3">
        <w:rPr>
          <w:rFonts w:eastAsia="Times New Roman"/>
          <w:b/>
          <w:sz w:val="24"/>
          <w:szCs w:val="24"/>
          <w:lang w:eastAsia="fr-FR"/>
        </w:rPr>
        <w:t>Numele solicitantului: ..............</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b/>
          <w:sz w:val="24"/>
          <w:szCs w:val="24"/>
          <w:lang w:eastAsia="fr-FR"/>
        </w:rPr>
        <w:t>Adresa solicitantului : .......................</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315018" w:rsidRDefault="00533BCC" w:rsidP="00533BCC">
      <w:pPr>
        <w:spacing w:after="0" w:line="240" w:lineRule="auto"/>
        <w:contextualSpacing/>
        <w:jc w:val="both"/>
        <w:rPr>
          <w:rFonts w:eastAsia="Times New Roman"/>
          <w:b/>
          <w:sz w:val="24"/>
          <w:szCs w:val="24"/>
          <w:lang w:eastAsia="fr-FR"/>
        </w:rPr>
      </w:pPr>
      <w:r w:rsidRPr="00315018">
        <w:rPr>
          <w:rFonts w:eastAsia="Times New Roman"/>
          <w:b/>
          <w:sz w:val="24"/>
          <w:szCs w:val="24"/>
          <w:lang w:eastAsia="fr-FR"/>
        </w:rPr>
        <w:t>Stimată Doamnă/Stimate Domnule, (nume reprezentant legal)</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E32DA3" w:rsidRDefault="00533BCC" w:rsidP="00533BCC">
      <w:pPr>
        <w:spacing w:after="0" w:line="240" w:lineRule="auto"/>
        <w:contextualSpacing/>
        <w:jc w:val="both"/>
        <w:rPr>
          <w:rFonts w:eastAsia="Times New Roman"/>
          <w:bCs/>
          <w:spacing w:val="3"/>
          <w:sz w:val="24"/>
          <w:szCs w:val="24"/>
          <w:lang w:eastAsia="fr-FR"/>
        </w:rPr>
      </w:pPr>
      <w:r w:rsidRPr="00E32DA3">
        <w:rPr>
          <w:rFonts w:eastAsia="Times New Roman"/>
          <w:sz w:val="24"/>
          <w:szCs w:val="24"/>
          <w:lang w:eastAsia="fr-FR"/>
        </w:rPr>
        <w:t xml:space="preserve">Ca urmare a contestaţiei depusă de dumneavoastră la </w:t>
      </w:r>
      <w:r>
        <w:rPr>
          <w:rFonts w:eastAsia="Times New Roman"/>
          <w:sz w:val="24"/>
          <w:szCs w:val="24"/>
          <w:lang w:eastAsia="fr-FR"/>
        </w:rPr>
        <w:t>GAL Asociația Transilvană Brașov Nord</w:t>
      </w:r>
      <w:r w:rsidRPr="00E32DA3">
        <w:rPr>
          <w:rFonts w:eastAsia="Times New Roman"/>
          <w:sz w:val="24"/>
          <w:szCs w:val="24"/>
          <w:lang w:eastAsia="fr-FR"/>
        </w:rPr>
        <w:t xml:space="preserve">, şi înregistrată în data......cu nr. ..... referitoare la cererea de finanţare nr. </w:t>
      </w:r>
      <w:r w:rsidRPr="00E32DA3">
        <w:rPr>
          <w:rFonts w:eastAsia="Times New Roman"/>
          <w:b/>
          <w:sz w:val="24"/>
          <w:szCs w:val="24"/>
          <w:lang w:eastAsia="fr-FR"/>
        </w:rPr>
        <w:t>.....</w:t>
      </w:r>
      <w:r w:rsidRPr="00E32DA3">
        <w:rPr>
          <w:rFonts w:eastAsia="Times New Roman"/>
          <w:sz w:val="24"/>
          <w:szCs w:val="24"/>
          <w:lang w:eastAsia="fr-FR"/>
        </w:rPr>
        <w:t xml:space="preserve"> cu</w:t>
      </w:r>
      <w:r w:rsidRPr="00E32DA3">
        <w:rPr>
          <w:rFonts w:eastAsia="Times New Roman"/>
          <w:b/>
          <w:bCs/>
          <w:sz w:val="24"/>
          <w:szCs w:val="24"/>
          <w:lang w:eastAsia="fr-FR"/>
        </w:rPr>
        <w:t xml:space="preserve"> </w:t>
      </w:r>
      <w:r w:rsidRPr="00E32DA3">
        <w:rPr>
          <w:rFonts w:eastAsia="Times New Roman"/>
          <w:sz w:val="24"/>
          <w:szCs w:val="24"/>
          <w:lang w:eastAsia="fr-FR"/>
        </w:rPr>
        <w:t xml:space="preserve"> titlul ,,.....................</w:t>
      </w:r>
      <w:r w:rsidRPr="00E32DA3">
        <w:rPr>
          <w:rFonts w:eastAsia="Times New Roman"/>
          <w:i/>
          <w:sz w:val="24"/>
          <w:szCs w:val="24"/>
          <w:lang w:eastAsia="fr-FR"/>
        </w:rPr>
        <w:t>”,</w:t>
      </w:r>
      <w:r w:rsidRPr="00E32DA3">
        <w:rPr>
          <w:rFonts w:eastAsia="Times New Roman"/>
          <w:sz w:val="24"/>
          <w:szCs w:val="24"/>
          <w:lang w:eastAsia="fr-FR"/>
        </w:rPr>
        <w:t xml:space="preserve"> vă informăm că în urma analizei, contestaţia  dumneavoastră a fost </w:t>
      </w:r>
      <w:r w:rsidRPr="00E32DA3">
        <w:rPr>
          <w:rFonts w:eastAsia="Times New Roman"/>
          <w:b/>
          <w:sz w:val="24"/>
          <w:szCs w:val="24"/>
          <w:lang w:eastAsia="fr-FR"/>
        </w:rPr>
        <w:t>admis</w:t>
      </w:r>
      <w:r>
        <w:rPr>
          <w:rFonts w:eastAsia="Times New Roman"/>
          <w:b/>
          <w:sz w:val="24"/>
          <w:szCs w:val="24"/>
          <w:lang w:eastAsia="fr-FR"/>
        </w:rPr>
        <w:t>ă</w:t>
      </w:r>
      <w:r w:rsidRPr="00E32DA3">
        <w:rPr>
          <w:rFonts w:eastAsia="Times New Roman"/>
          <w:b/>
          <w:sz w:val="24"/>
          <w:szCs w:val="24"/>
          <w:lang w:eastAsia="fr-FR"/>
        </w:rPr>
        <w:t>/par</w:t>
      </w:r>
      <w:r>
        <w:rPr>
          <w:rFonts w:eastAsia="Times New Roman"/>
          <w:b/>
          <w:sz w:val="24"/>
          <w:szCs w:val="24"/>
          <w:lang w:eastAsia="fr-FR"/>
        </w:rPr>
        <w:t>ț</w:t>
      </w:r>
      <w:r w:rsidRPr="00E32DA3">
        <w:rPr>
          <w:rFonts w:eastAsia="Times New Roman"/>
          <w:b/>
          <w:sz w:val="24"/>
          <w:szCs w:val="24"/>
          <w:lang w:eastAsia="fr-FR"/>
        </w:rPr>
        <w:t>ial admis</w:t>
      </w:r>
      <w:r>
        <w:rPr>
          <w:rFonts w:eastAsia="Times New Roman"/>
          <w:b/>
          <w:sz w:val="24"/>
          <w:szCs w:val="24"/>
          <w:lang w:eastAsia="fr-FR"/>
        </w:rPr>
        <w:t>ă</w:t>
      </w:r>
      <w:r w:rsidRPr="00E32DA3">
        <w:rPr>
          <w:rFonts w:eastAsia="Times New Roman"/>
          <w:b/>
          <w:sz w:val="24"/>
          <w:szCs w:val="24"/>
          <w:lang w:eastAsia="fr-FR"/>
        </w:rPr>
        <w:t xml:space="preserve">/respinsă </w:t>
      </w:r>
      <w:r w:rsidRPr="00E32DA3">
        <w:rPr>
          <w:rFonts w:eastAsia="Times New Roman"/>
          <w:sz w:val="24"/>
          <w:szCs w:val="24"/>
          <w:lang w:eastAsia="fr-FR"/>
        </w:rPr>
        <w:t>(se vor detalia în text motivele/rezultatul deciziei) iar cererea de finanţare este declarată eligibilă (se va menționa valoarea eligibilă)/neeligibilă</w:t>
      </w:r>
      <w:r w:rsidRPr="00E32DA3">
        <w:rPr>
          <w:rFonts w:eastAsia="Times New Roman"/>
          <w:bCs/>
          <w:spacing w:val="3"/>
          <w:sz w:val="24"/>
          <w:szCs w:val="24"/>
          <w:lang w:eastAsia="fr-FR"/>
        </w:rPr>
        <w:t xml:space="preserve">. </w:t>
      </w:r>
    </w:p>
    <w:p w:rsidR="00533BCC" w:rsidRPr="00E32DA3" w:rsidRDefault="00533BCC" w:rsidP="00533BCC">
      <w:pPr>
        <w:spacing w:after="0" w:line="240" w:lineRule="auto"/>
        <w:contextualSpacing/>
        <w:jc w:val="both"/>
        <w:rPr>
          <w:rFonts w:eastAsia="Times New Roman"/>
          <w:bCs/>
          <w:spacing w:val="3"/>
          <w:sz w:val="24"/>
          <w:szCs w:val="24"/>
          <w:lang w:eastAsia="fr-FR"/>
        </w:rPr>
      </w:pPr>
      <w:r w:rsidRPr="00E32DA3">
        <w:rPr>
          <w:rFonts w:eastAsia="Times New Roman"/>
          <w:bCs/>
          <w:spacing w:val="3"/>
          <w:sz w:val="24"/>
          <w:szCs w:val="24"/>
          <w:lang w:eastAsia="fr-FR"/>
        </w:rPr>
        <w:t>Va inform</w:t>
      </w:r>
      <w:r>
        <w:rPr>
          <w:rFonts w:eastAsia="Times New Roman"/>
          <w:bCs/>
          <w:spacing w:val="3"/>
          <w:sz w:val="24"/>
          <w:szCs w:val="24"/>
          <w:lang w:eastAsia="fr-FR"/>
        </w:rPr>
        <w:t>ă</w:t>
      </w:r>
      <w:r w:rsidRPr="00E32DA3">
        <w:rPr>
          <w:rFonts w:eastAsia="Times New Roman"/>
          <w:bCs/>
          <w:spacing w:val="3"/>
          <w:sz w:val="24"/>
          <w:szCs w:val="24"/>
          <w:lang w:eastAsia="fr-FR"/>
        </w:rPr>
        <w:t>m c</w:t>
      </w:r>
      <w:r>
        <w:rPr>
          <w:rFonts w:eastAsia="Times New Roman"/>
          <w:bCs/>
          <w:spacing w:val="3"/>
          <w:sz w:val="24"/>
          <w:szCs w:val="24"/>
          <w:lang w:eastAsia="fr-FR"/>
        </w:rPr>
        <w:t>ă</w:t>
      </w:r>
      <w:r w:rsidRPr="00E32DA3">
        <w:rPr>
          <w:rFonts w:eastAsia="Times New Roman"/>
          <w:bCs/>
          <w:spacing w:val="3"/>
          <w:sz w:val="24"/>
          <w:szCs w:val="24"/>
          <w:lang w:eastAsia="fr-FR"/>
        </w:rPr>
        <w:t xml:space="preserve"> pute</w:t>
      </w:r>
      <w:r>
        <w:rPr>
          <w:rFonts w:eastAsia="Times New Roman"/>
          <w:bCs/>
          <w:spacing w:val="3"/>
          <w:sz w:val="24"/>
          <w:szCs w:val="24"/>
          <w:lang w:eastAsia="fr-FR"/>
        </w:rPr>
        <w:t>ț</w:t>
      </w:r>
      <w:r w:rsidRPr="00E32DA3">
        <w:rPr>
          <w:rFonts w:eastAsia="Times New Roman"/>
          <w:bCs/>
          <w:spacing w:val="3"/>
          <w:sz w:val="24"/>
          <w:szCs w:val="24"/>
          <w:lang w:eastAsia="fr-FR"/>
        </w:rPr>
        <w:t xml:space="preserve">i decide asupra redepunerii proiectului </w:t>
      </w:r>
      <w:r>
        <w:rPr>
          <w:rFonts w:eastAsia="Times New Roman"/>
          <w:bCs/>
          <w:spacing w:val="3"/>
          <w:sz w:val="24"/>
          <w:szCs w:val="24"/>
          <w:lang w:eastAsia="fr-FR"/>
        </w:rPr>
        <w:t>î</w:t>
      </w:r>
      <w:r w:rsidRPr="00E32DA3">
        <w:rPr>
          <w:rFonts w:eastAsia="Times New Roman"/>
          <w:bCs/>
          <w:spacing w:val="3"/>
          <w:sz w:val="24"/>
          <w:szCs w:val="24"/>
          <w:lang w:eastAsia="fr-FR"/>
        </w:rPr>
        <w:t>n sesiunile urm</w:t>
      </w:r>
      <w:r>
        <w:rPr>
          <w:rFonts w:eastAsia="Times New Roman"/>
          <w:bCs/>
          <w:spacing w:val="3"/>
          <w:sz w:val="24"/>
          <w:szCs w:val="24"/>
          <w:lang w:eastAsia="fr-FR"/>
        </w:rPr>
        <w:t>ă</w:t>
      </w:r>
      <w:r w:rsidRPr="00E32DA3">
        <w:rPr>
          <w:rFonts w:eastAsia="Times New Roman"/>
          <w:bCs/>
          <w:spacing w:val="3"/>
          <w:sz w:val="24"/>
          <w:szCs w:val="24"/>
          <w:lang w:eastAsia="fr-FR"/>
        </w:rPr>
        <w:t>toare.</w:t>
      </w:r>
    </w:p>
    <w:p w:rsidR="00533BCC" w:rsidRPr="00E32DA3" w:rsidRDefault="00533BCC" w:rsidP="00533BCC">
      <w:pPr>
        <w:spacing w:after="0" w:line="240" w:lineRule="auto"/>
        <w:contextualSpacing/>
        <w:jc w:val="both"/>
        <w:rPr>
          <w:rFonts w:eastAsia="Times New Roman"/>
          <w:sz w:val="24"/>
          <w:szCs w:val="24"/>
          <w:lang w:eastAsia="fr-FR"/>
        </w:rPr>
      </w:pP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Vă mulţumim pentru interesul pe care îl manifestaţi în legătură cu Programul Naţional de Dezvoltare Rurală.</w:t>
      </w:r>
    </w:p>
    <w:p w:rsidR="00533BCC" w:rsidRPr="00E32DA3" w:rsidRDefault="00533BCC" w:rsidP="00533BCC">
      <w:pPr>
        <w:spacing w:after="0" w:line="240" w:lineRule="auto"/>
        <w:contextualSpacing/>
        <w:jc w:val="both"/>
        <w:rPr>
          <w:rFonts w:eastAsia="Times New Roman"/>
          <w:b/>
          <w:bCs/>
          <w:i/>
          <w:iCs/>
          <w:sz w:val="24"/>
          <w:szCs w:val="24"/>
          <w:lang w:eastAsia="fr-FR"/>
        </w:rPr>
      </w:pPr>
    </w:p>
    <w:p w:rsidR="00533BCC" w:rsidRPr="00E32DA3" w:rsidRDefault="00533BCC" w:rsidP="00533BCC">
      <w:pPr>
        <w:spacing w:after="0" w:line="240" w:lineRule="auto"/>
        <w:contextualSpacing/>
        <w:jc w:val="both"/>
        <w:rPr>
          <w:rFonts w:eastAsia="Times New Roman"/>
          <w:b/>
          <w:bCs/>
          <w:i/>
          <w:iCs/>
          <w:sz w:val="24"/>
          <w:szCs w:val="24"/>
          <w:lang w:eastAsia="fr-FR"/>
        </w:rPr>
      </w:pPr>
      <w:r w:rsidRPr="00E32DA3">
        <w:rPr>
          <w:rFonts w:eastAsia="Times New Roman"/>
          <w:b/>
          <w:bCs/>
          <w:i/>
          <w:iCs/>
          <w:sz w:val="24"/>
          <w:szCs w:val="24"/>
          <w:lang w:eastAsia="fr-FR"/>
        </w:rPr>
        <w:t>Cu  stimă,</w:t>
      </w:r>
    </w:p>
    <w:p w:rsidR="00533BCC" w:rsidRPr="00E32DA3" w:rsidRDefault="00533BCC" w:rsidP="00533BCC">
      <w:pPr>
        <w:spacing w:after="0" w:line="240" w:lineRule="auto"/>
        <w:contextualSpacing/>
        <w:jc w:val="both"/>
        <w:rPr>
          <w:rFonts w:eastAsia="Times New Roman"/>
          <w:b/>
          <w:i/>
          <w:iCs/>
          <w:sz w:val="24"/>
          <w:szCs w:val="24"/>
          <w:lang w:eastAsia="fr-FR"/>
        </w:rPr>
      </w:pPr>
      <w:r>
        <w:rPr>
          <w:rFonts w:eastAsia="Times New Roman"/>
          <w:b/>
          <w:sz w:val="24"/>
          <w:szCs w:val="24"/>
          <w:lang w:eastAsia="fr-FR"/>
        </w:rPr>
        <w:t>Manager GAL ATBN</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Nume prenume…….......</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Semnătura…………</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Data ...................</w:t>
      </w:r>
    </w:p>
    <w:p w:rsidR="00533BCC" w:rsidRPr="00E32DA3" w:rsidRDefault="00533BCC" w:rsidP="00533BCC">
      <w:pPr>
        <w:spacing w:after="0" w:line="240" w:lineRule="auto"/>
        <w:contextualSpacing/>
        <w:jc w:val="both"/>
        <w:rPr>
          <w:sz w:val="24"/>
          <w:szCs w:val="24"/>
        </w:rPr>
      </w:pPr>
      <w:r w:rsidRPr="00E32DA3">
        <w:rPr>
          <w:sz w:val="24"/>
          <w:szCs w:val="24"/>
          <w:lang w:eastAsia="fr-FR"/>
        </w:rPr>
        <w:t>Ștampila</w:t>
      </w:r>
    </w:p>
    <w:p w:rsidR="00533BCC" w:rsidRPr="00E32DA3" w:rsidRDefault="00533BCC" w:rsidP="00533BCC">
      <w:pPr>
        <w:spacing w:after="0" w:line="240" w:lineRule="auto"/>
        <w:jc w:val="both"/>
        <w:rPr>
          <w:rFonts w:eastAsia="Times New Roman"/>
          <w:b/>
          <w:bCs/>
          <w:iCs/>
          <w:kern w:val="32"/>
          <w:sz w:val="24"/>
          <w:szCs w:val="24"/>
          <w:lang w:eastAsia="x-none"/>
        </w:rPr>
      </w:pPr>
    </w:p>
    <w:p w:rsidR="00533BCC" w:rsidRPr="00E32DA3" w:rsidRDefault="00533BCC" w:rsidP="00533BCC">
      <w:pPr>
        <w:spacing w:after="0" w:line="240" w:lineRule="auto"/>
        <w:jc w:val="both"/>
        <w:rPr>
          <w:rFonts w:eastAsia="Times New Roman"/>
          <w:bCs/>
          <w:iCs/>
          <w:kern w:val="32"/>
          <w:sz w:val="24"/>
          <w:szCs w:val="24"/>
          <w:lang w:eastAsia="x-none"/>
        </w:rPr>
      </w:pPr>
      <w:r>
        <w:rPr>
          <w:rFonts w:eastAsia="Times New Roman"/>
          <w:bCs/>
          <w:iCs/>
          <w:kern w:val="32"/>
          <w:sz w:val="24"/>
          <w:szCs w:val="24"/>
          <w:lang w:eastAsia="x-none"/>
        </w:rPr>
        <w:t>Î</w:t>
      </w:r>
      <w:r w:rsidRPr="00E32DA3">
        <w:rPr>
          <w:rFonts w:eastAsia="Times New Roman"/>
          <w:bCs/>
          <w:iCs/>
          <w:kern w:val="32"/>
          <w:sz w:val="24"/>
          <w:szCs w:val="24"/>
          <w:lang w:eastAsia="x-none"/>
        </w:rPr>
        <w:t>ntocmit :</w:t>
      </w:r>
      <w:r>
        <w:rPr>
          <w:rFonts w:eastAsia="Times New Roman"/>
          <w:bCs/>
          <w:iCs/>
          <w:kern w:val="32"/>
          <w:sz w:val="24"/>
          <w:szCs w:val="24"/>
          <w:lang w:eastAsia="x-none"/>
        </w:rPr>
        <w:t xml:space="preserve"> </w:t>
      </w:r>
      <w:r w:rsidRPr="00E32DA3">
        <w:rPr>
          <w:rFonts w:eastAsia="Times New Roman"/>
          <w:bCs/>
          <w:iCs/>
          <w:kern w:val="32"/>
          <w:sz w:val="24"/>
          <w:szCs w:val="24"/>
          <w:lang w:eastAsia="x-none"/>
        </w:rPr>
        <w:t>expert</w:t>
      </w:r>
    </w:p>
    <w:p w:rsidR="00533BCC" w:rsidRPr="00E32DA3" w:rsidRDefault="00533BCC" w:rsidP="00533BCC">
      <w:pPr>
        <w:spacing w:after="0" w:line="240" w:lineRule="auto"/>
        <w:contextualSpacing/>
        <w:jc w:val="both"/>
        <w:rPr>
          <w:rFonts w:eastAsia="Times New Roman"/>
          <w:sz w:val="24"/>
          <w:szCs w:val="24"/>
          <w:lang w:eastAsia="fr-FR"/>
        </w:rPr>
      </w:pPr>
      <w:r w:rsidRPr="00E32DA3">
        <w:rPr>
          <w:rFonts w:eastAsia="Times New Roman"/>
          <w:sz w:val="24"/>
          <w:szCs w:val="24"/>
          <w:lang w:eastAsia="fr-FR"/>
        </w:rPr>
        <w:t>Nume prenume…….......</w:t>
      </w:r>
    </w:p>
    <w:p w:rsidR="00533BCC" w:rsidRPr="00E32DA3" w:rsidRDefault="00533BCC" w:rsidP="00533BCC">
      <w:pPr>
        <w:spacing w:after="0" w:line="240" w:lineRule="auto"/>
        <w:jc w:val="both"/>
        <w:rPr>
          <w:rFonts w:eastAsia="Times New Roman"/>
          <w:b/>
          <w:bCs/>
          <w:iCs/>
          <w:kern w:val="32"/>
          <w:sz w:val="24"/>
          <w:szCs w:val="24"/>
          <w:lang w:eastAsia="x-none"/>
        </w:rPr>
      </w:pPr>
    </w:p>
    <w:p w:rsidR="00533BCC" w:rsidRPr="00DD3391" w:rsidRDefault="00533BCC" w:rsidP="00533BCC">
      <w:pPr>
        <w:pStyle w:val="NoSpacing"/>
        <w:ind w:firstLine="708"/>
        <w:jc w:val="both"/>
        <w:rPr>
          <w:rFonts w:ascii="Arial" w:hAnsi="Arial" w:cs="Arial"/>
          <w:sz w:val="20"/>
          <w:szCs w:val="20"/>
        </w:rPr>
      </w:pPr>
    </w:p>
    <w:p w:rsidR="00533BCC" w:rsidRPr="0061318D" w:rsidRDefault="00533BCC" w:rsidP="00533BCC">
      <w:pPr>
        <w:spacing w:line="276" w:lineRule="auto"/>
        <w:jc w:val="both"/>
        <w:rPr>
          <w:rFonts w:ascii="Trebuchet MS" w:hAnsi="Trebuchet MS"/>
          <w:color w:val="FF0000"/>
          <w:sz w:val="24"/>
          <w:szCs w:val="24"/>
        </w:rPr>
      </w:pPr>
    </w:p>
    <w:p w:rsidR="00533BCC" w:rsidRPr="00533BCC" w:rsidRDefault="00533BCC" w:rsidP="00533BCC"/>
    <w:p w:rsidR="00533BCC" w:rsidRDefault="00533BCC">
      <w:pPr>
        <w:rPr>
          <w:rFonts w:ascii="Trebuchet MS" w:hAnsi="Trebuchet MS"/>
          <w:color w:val="FF0000"/>
        </w:rPr>
      </w:pPr>
      <w:r>
        <w:rPr>
          <w:rFonts w:ascii="Trebuchet MS" w:hAnsi="Trebuchet MS"/>
          <w:color w:val="FF0000"/>
        </w:rPr>
        <w:br w:type="page"/>
      </w:r>
    </w:p>
    <w:p w:rsidR="003251FA" w:rsidRPr="00CF3DBC" w:rsidRDefault="003251FA" w:rsidP="00CF3DBC">
      <w:pPr>
        <w:pStyle w:val="Heading1"/>
        <w:rPr>
          <w:b/>
          <w:color w:val="auto"/>
          <w:sz w:val="28"/>
        </w:rPr>
      </w:pPr>
      <w:bookmarkStart w:id="34" w:name="_Toc485557269"/>
      <w:r w:rsidRPr="00CF3DBC">
        <w:rPr>
          <w:b/>
          <w:color w:val="auto"/>
          <w:sz w:val="28"/>
        </w:rPr>
        <w:lastRenderedPageBreak/>
        <w:t xml:space="preserve">ANEXA </w:t>
      </w:r>
      <w:r w:rsidR="0037626F" w:rsidRPr="00CF3DBC">
        <w:rPr>
          <w:b/>
          <w:color w:val="auto"/>
          <w:sz w:val="28"/>
        </w:rPr>
        <w:t>10</w:t>
      </w:r>
      <w:r w:rsidRPr="00CF3DBC">
        <w:rPr>
          <w:b/>
          <w:color w:val="auto"/>
          <w:sz w:val="28"/>
        </w:rPr>
        <w:t xml:space="preserve"> – </w:t>
      </w:r>
      <w:r w:rsidR="0037626F" w:rsidRPr="00CF3DBC">
        <w:rPr>
          <w:b/>
          <w:color w:val="auto"/>
          <w:sz w:val="28"/>
        </w:rPr>
        <w:t xml:space="preserve">ALTE </w:t>
      </w:r>
      <w:r w:rsidRPr="00CF3DBC">
        <w:rPr>
          <w:b/>
          <w:color w:val="auto"/>
          <w:sz w:val="28"/>
        </w:rPr>
        <w:t>Formulare folosite de GAL în procesul de evaluare și selecție</w:t>
      </w:r>
      <w:bookmarkEnd w:id="34"/>
    </w:p>
    <w:p w:rsidR="00CF3DBC" w:rsidRDefault="00CF3DBC" w:rsidP="00CF3DBC">
      <w:pPr>
        <w:spacing w:after="0"/>
        <w:jc w:val="both"/>
        <w:rPr>
          <w:rFonts w:ascii="Trebuchet MS" w:hAnsi="Trebuchet MS"/>
        </w:rPr>
      </w:pPr>
    </w:p>
    <w:p w:rsidR="0037626F" w:rsidRDefault="00341EF3" w:rsidP="001B56D4">
      <w:pPr>
        <w:jc w:val="both"/>
        <w:rPr>
          <w:rFonts w:ascii="Trebuchet MS" w:hAnsi="Trebuchet MS"/>
        </w:rPr>
      </w:pPr>
      <w:r w:rsidRPr="00341EF3">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rsidR="00341EF3" w:rsidRPr="00CC2902" w:rsidRDefault="00341EF3" w:rsidP="00CC2902">
      <w:pPr>
        <w:spacing w:after="0"/>
        <w:jc w:val="both"/>
        <w:rPr>
          <w:rFonts w:ascii="Trebuchet MS" w:hAnsi="Trebuchet MS"/>
          <w:u w:val="single"/>
        </w:rPr>
      </w:pPr>
      <w:r w:rsidRPr="00CC2902">
        <w:rPr>
          <w:rFonts w:ascii="Trebuchet MS" w:hAnsi="Trebuchet MS"/>
          <w:b/>
          <w:u w:val="single"/>
        </w:rPr>
        <w:t>Fișe de verificare a conformității</w:t>
      </w:r>
      <w:r w:rsidRPr="00CC2902">
        <w:rPr>
          <w:rFonts w:ascii="Trebuchet MS" w:hAnsi="Trebuchet MS"/>
          <w:u w:val="single"/>
        </w:rPr>
        <w:t xml:space="preserve"> </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01/2A</w:t>
      </w:r>
      <w:r w:rsidRPr="0037626F">
        <w:rPr>
          <w:rFonts w:ascii="Trebuchet MS" w:hAnsi="Trebuchet MS"/>
        </w:rPr>
        <w:t xml:space="preserve"> </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02/2A</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03/2A</w:t>
      </w:r>
    </w:p>
    <w:p w:rsidR="0037626F"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 xml:space="preserve">04/3A </w:t>
      </w:r>
    </w:p>
    <w:p w:rsidR="0037626F"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05/3A</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06/6B</w:t>
      </w:r>
    </w:p>
    <w:p w:rsidR="00341EF3" w:rsidRPr="0037626F" w:rsidRDefault="00341EF3" w:rsidP="00CC2902">
      <w:pPr>
        <w:spacing w:after="0"/>
        <w:jc w:val="both"/>
        <w:rPr>
          <w:rFonts w:ascii="Trebuchet MS" w:hAnsi="Trebuchet MS"/>
        </w:rPr>
      </w:pPr>
      <w:r w:rsidRPr="0037626F">
        <w:rPr>
          <w:rFonts w:ascii="Trebuchet MS" w:hAnsi="Trebuchet MS"/>
        </w:rPr>
        <w:t xml:space="preserve">Fişa de verificare a conformității pentru Măsura </w:t>
      </w:r>
      <w:r w:rsidR="0037626F" w:rsidRPr="0037626F">
        <w:rPr>
          <w:rFonts w:ascii="Trebuchet MS" w:hAnsi="Trebuchet MS"/>
        </w:rPr>
        <w:t>07/6B</w:t>
      </w:r>
    </w:p>
    <w:p w:rsidR="0037626F" w:rsidRDefault="0037626F" w:rsidP="003E67AC">
      <w:pPr>
        <w:spacing w:after="0"/>
        <w:jc w:val="both"/>
        <w:rPr>
          <w:rFonts w:ascii="Trebuchet MS" w:hAnsi="Trebuchet MS"/>
          <w:b/>
        </w:rPr>
      </w:pPr>
    </w:p>
    <w:p w:rsidR="00341EF3" w:rsidRPr="00CC2902" w:rsidRDefault="00341EF3" w:rsidP="00CC2902">
      <w:pPr>
        <w:spacing w:after="0"/>
        <w:jc w:val="both"/>
        <w:rPr>
          <w:rFonts w:ascii="Trebuchet MS" w:hAnsi="Trebuchet MS"/>
          <w:b/>
          <w:u w:val="single"/>
        </w:rPr>
      </w:pPr>
      <w:r w:rsidRPr="00CC2902">
        <w:rPr>
          <w:rFonts w:ascii="Trebuchet MS" w:hAnsi="Trebuchet MS"/>
          <w:b/>
          <w:u w:val="single"/>
        </w:rPr>
        <w:t xml:space="preserve">Fișe de verificare a eligibilității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eligibilității pentru Măsura</w:t>
      </w:r>
      <w:r w:rsidR="0037626F">
        <w:rPr>
          <w:rFonts w:ascii="Trebuchet MS" w:hAnsi="Trebuchet MS"/>
        </w:rPr>
        <w:t xml:space="preserve"> 01/2A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eligibilităț</w:t>
      </w:r>
      <w:r w:rsidR="0037626F">
        <w:rPr>
          <w:rFonts w:ascii="Trebuchet MS" w:hAnsi="Trebuchet MS"/>
        </w:rPr>
        <w:t>ii pentru Măsura 02/2A</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03/2A</w:t>
      </w:r>
    </w:p>
    <w:p w:rsidR="00341EF3" w:rsidRPr="00341EF3" w:rsidRDefault="00341EF3" w:rsidP="00CC2902">
      <w:pPr>
        <w:spacing w:after="0"/>
        <w:jc w:val="both"/>
        <w:rPr>
          <w:rFonts w:ascii="Trebuchet MS" w:hAnsi="Trebuchet MS"/>
        </w:rPr>
      </w:pPr>
      <w:r w:rsidRPr="00341EF3">
        <w:rPr>
          <w:rFonts w:ascii="Trebuchet MS" w:hAnsi="Trebuchet MS"/>
        </w:rPr>
        <w:t xml:space="preserve">Fişa de verificare a eligibilității pentru Măsura 04/3A </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05/3A</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eligi</w:t>
      </w:r>
      <w:r w:rsidR="0037626F">
        <w:rPr>
          <w:rFonts w:ascii="Trebuchet MS" w:hAnsi="Trebuchet MS"/>
        </w:rPr>
        <w:t>bilității pentru Măsura 06/6B</w:t>
      </w:r>
    </w:p>
    <w:p w:rsidR="00341EF3" w:rsidRPr="00341EF3" w:rsidRDefault="00341EF3" w:rsidP="00CC2902">
      <w:pPr>
        <w:spacing w:after="0"/>
        <w:jc w:val="both"/>
        <w:rPr>
          <w:rFonts w:ascii="Trebuchet MS" w:hAnsi="Trebuchet MS"/>
        </w:rPr>
      </w:pPr>
      <w:r w:rsidRPr="00341EF3">
        <w:rPr>
          <w:rFonts w:ascii="Trebuchet MS" w:hAnsi="Trebuchet MS"/>
        </w:rPr>
        <w:t>Fişa de verificare a elig</w:t>
      </w:r>
      <w:r w:rsidR="0037626F">
        <w:rPr>
          <w:rFonts w:ascii="Trebuchet MS" w:hAnsi="Trebuchet MS"/>
        </w:rPr>
        <w:t>ibilității pentru Măsura 07/6B</w:t>
      </w:r>
    </w:p>
    <w:p w:rsidR="004B0EFE" w:rsidRDefault="004B0EFE" w:rsidP="003E67AC">
      <w:pPr>
        <w:spacing w:after="0"/>
        <w:jc w:val="both"/>
        <w:rPr>
          <w:rFonts w:ascii="Trebuchet MS" w:hAnsi="Trebuchet MS"/>
          <w:b/>
        </w:rPr>
      </w:pPr>
    </w:p>
    <w:p w:rsidR="00341EF3" w:rsidRPr="00CC2902" w:rsidRDefault="00341EF3" w:rsidP="00CC2902">
      <w:pPr>
        <w:spacing w:after="0"/>
        <w:jc w:val="both"/>
        <w:rPr>
          <w:rFonts w:ascii="Trebuchet MS" w:hAnsi="Trebuchet MS"/>
          <w:b/>
          <w:u w:val="single"/>
        </w:rPr>
      </w:pPr>
      <w:r w:rsidRPr="00CC2902">
        <w:rPr>
          <w:rFonts w:ascii="Trebuchet MS" w:hAnsi="Trebuchet MS"/>
          <w:b/>
          <w:u w:val="single"/>
        </w:rPr>
        <w:t xml:space="preserve">Fișe de verificare a criteriilor de selecție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01/2A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 xml:space="preserve">Fişa de verificare a criteriilor de selecție pentru Măsura </w:t>
      </w:r>
      <w:r w:rsidR="004B0EFE">
        <w:rPr>
          <w:rFonts w:ascii="Trebuchet MS" w:hAnsi="Trebuchet MS"/>
        </w:rPr>
        <w:t>02/2A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03/2A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w:t>
      </w:r>
      <w:r w:rsidR="004B0EFE" w:rsidRPr="00341EF3">
        <w:rPr>
          <w:rFonts w:ascii="Trebuchet MS" w:hAnsi="Trebuchet MS"/>
        </w:rPr>
        <w:t>04/3A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05/3A</w:t>
      </w:r>
      <w:r w:rsidRPr="00341EF3">
        <w:rPr>
          <w:rFonts w:ascii="Trebuchet MS" w:hAnsi="Trebuchet MS"/>
        </w:rPr>
        <w:t xml:space="preserve"> </w:t>
      </w:r>
    </w:p>
    <w:p w:rsidR="00341EF3" w:rsidRP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06/6B</w:t>
      </w:r>
      <w:r w:rsidRPr="00341EF3">
        <w:rPr>
          <w:rFonts w:ascii="Trebuchet MS" w:hAnsi="Trebuchet MS"/>
        </w:rPr>
        <w:t xml:space="preserve"> </w:t>
      </w:r>
    </w:p>
    <w:p w:rsidR="00341EF3" w:rsidRDefault="00341EF3" w:rsidP="00CC2902">
      <w:pPr>
        <w:spacing w:after="0"/>
        <w:jc w:val="both"/>
        <w:rPr>
          <w:rFonts w:ascii="Trebuchet MS" w:hAnsi="Trebuchet MS"/>
        </w:rPr>
      </w:pPr>
      <w:r w:rsidRPr="00341EF3">
        <w:rPr>
          <w:rFonts w:ascii="Trebuchet MS" w:hAnsi="Trebuchet MS"/>
        </w:rPr>
        <w:t>Fişa de verificare a criteriilor de selecție pentru Măsura</w:t>
      </w:r>
      <w:r w:rsidR="004B0EFE">
        <w:rPr>
          <w:rFonts w:ascii="Trebuchet MS" w:hAnsi="Trebuchet MS"/>
        </w:rPr>
        <w:t xml:space="preserve"> 07/6B</w:t>
      </w:r>
    </w:p>
    <w:p w:rsidR="004B0EFE" w:rsidRDefault="004B0EFE" w:rsidP="003E67AC">
      <w:pPr>
        <w:spacing w:after="0"/>
        <w:jc w:val="both"/>
        <w:rPr>
          <w:rFonts w:ascii="Trebuchet MS" w:hAnsi="Trebuchet MS"/>
          <w:b/>
        </w:rPr>
      </w:pPr>
    </w:p>
    <w:p w:rsidR="00353CC6" w:rsidRPr="00CC2902" w:rsidRDefault="00B01E23" w:rsidP="00CC2902">
      <w:pPr>
        <w:spacing w:after="0"/>
        <w:jc w:val="both"/>
        <w:rPr>
          <w:rFonts w:ascii="Trebuchet MS" w:hAnsi="Trebuchet MS"/>
          <w:b/>
          <w:u w:val="single"/>
        </w:rPr>
      </w:pPr>
      <w:r w:rsidRPr="00CC2902">
        <w:rPr>
          <w:rFonts w:ascii="Trebuchet MS" w:hAnsi="Trebuchet MS"/>
          <w:b/>
          <w:u w:val="single"/>
        </w:rPr>
        <w:t>Fișe de verificare pe teren</w:t>
      </w:r>
    </w:p>
    <w:p w:rsidR="004B0EFE" w:rsidRDefault="00B01E23" w:rsidP="00CC2902">
      <w:pPr>
        <w:spacing w:after="0"/>
        <w:jc w:val="both"/>
        <w:rPr>
          <w:rFonts w:ascii="Trebuchet MS" w:hAnsi="Trebuchet M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01/2A</w:t>
      </w:r>
      <w:r w:rsidR="004B0EFE" w:rsidRPr="00341EF3">
        <w:rPr>
          <w:rFonts w:ascii="Trebuchet MS" w:hAnsi="Trebuchet MS"/>
        </w:rPr>
        <w:t xml:space="preserve"> </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02/2A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03/2A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sidRPr="00341EF3">
        <w:rPr>
          <w:rFonts w:ascii="Trebuchet MS" w:hAnsi="Trebuchet MS"/>
        </w:rPr>
        <w:t>04/3A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05/3A</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06/6B</w:t>
      </w:r>
    </w:p>
    <w:p w:rsidR="00B01E23" w:rsidRPr="00B01E23" w:rsidRDefault="00B01E23" w:rsidP="00CC2902">
      <w:pPr>
        <w:spacing w:after="0"/>
        <w:jc w:val="both"/>
        <w:rPr>
          <w:rFonts w:ascii="Trebuchet MS" w:hAnsi="Trebuchet MS"/>
          <w:lang w:val="en-US"/>
        </w:rPr>
      </w:pPr>
      <w:r>
        <w:rPr>
          <w:rFonts w:ascii="Trebuchet MS" w:hAnsi="Trebuchet MS"/>
          <w:lang w:val="en-US"/>
        </w:rPr>
        <w:t>Fi</w:t>
      </w:r>
      <w:r>
        <w:rPr>
          <w:rFonts w:ascii="Trebuchet MS" w:hAnsi="Trebuchet MS"/>
        </w:rPr>
        <w:t xml:space="preserve">șa de verificare pe teren pentru Măsura </w:t>
      </w:r>
      <w:r w:rsidR="004B0EFE">
        <w:rPr>
          <w:rFonts w:ascii="Trebuchet MS" w:hAnsi="Trebuchet MS"/>
        </w:rPr>
        <w:t>07/6B</w:t>
      </w:r>
    </w:p>
    <w:p w:rsidR="00341EF3" w:rsidRPr="00EE5908" w:rsidRDefault="00341EF3" w:rsidP="00CC2902">
      <w:pPr>
        <w:spacing w:after="0"/>
        <w:jc w:val="both"/>
        <w:rPr>
          <w:rFonts w:ascii="Trebuchet MS" w:hAnsi="Trebuchet MS"/>
        </w:rPr>
      </w:pPr>
    </w:p>
    <w:p w:rsidR="00341EF3" w:rsidRPr="00EE5908" w:rsidRDefault="00341EF3" w:rsidP="001B56D4">
      <w:pPr>
        <w:jc w:val="both"/>
        <w:rPr>
          <w:rFonts w:ascii="Trebuchet MS" w:hAnsi="Trebuchet MS"/>
        </w:rPr>
      </w:pPr>
      <w:r w:rsidRPr="00EE5908">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rsidR="00341EF3" w:rsidRPr="00EE5908" w:rsidRDefault="00341EF3" w:rsidP="001B56D4">
      <w:pPr>
        <w:jc w:val="both"/>
        <w:rPr>
          <w:rFonts w:ascii="Trebuchet MS" w:hAnsi="Trebuchet MS"/>
        </w:rPr>
      </w:pPr>
      <w:r w:rsidRPr="00EE5908">
        <w:rPr>
          <w:rFonts w:ascii="Trebuchet MS" w:hAnsi="Trebuchet MS"/>
        </w:rPr>
        <w:t xml:space="preserve">- I.S (informații suplimentare) + 1 – Informații suplimentare în etapa de verificare a conformității (etapa 1 de verificare) </w:t>
      </w:r>
    </w:p>
    <w:p w:rsidR="00981081" w:rsidRPr="00EE5908" w:rsidRDefault="00341EF3" w:rsidP="00CC2902">
      <w:pPr>
        <w:jc w:val="both"/>
        <w:rPr>
          <w:rFonts w:ascii="Trebuchet MS" w:hAnsi="Trebuchet MS"/>
        </w:rPr>
      </w:pPr>
      <w:r w:rsidRPr="00EE5908">
        <w:rPr>
          <w:rFonts w:ascii="Trebuchet MS" w:hAnsi="Trebuchet MS"/>
        </w:rPr>
        <w:lastRenderedPageBreak/>
        <w:t xml:space="preserve">- I.S (informații suplimentare) + 2 – Informații suplimentare în etapa de verificare a eligibilității (etapa a 2-a de verificare) </w:t>
      </w:r>
    </w:p>
    <w:sectPr w:rsidR="00981081" w:rsidRPr="00EE5908" w:rsidSect="00CC2902">
      <w:headerReference w:type="default" r:id="rId21"/>
      <w:footerReference w:type="default" r:id="rId22"/>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B8" w:rsidRDefault="00720FB8" w:rsidP="002D10C9">
      <w:pPr>
        <w:spacing w:after="0" w:line="240" w:lineRule="auto"/>
      </w:pPr>
      <w:r>
        <w:separator/>
      </w:r>
    </w:p>
  </w:endnote>
  <w:endnote w:type="continuationSeparator" w:id="0">
    <w:p w:rsidR="00720FB8" w:rsidRDefault="00720FB8"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26355"/>
      <w:docPartObj>
        <w:docPartGallery w:val="Page Numbers (Bottom of Page)"/>
        <w:docPartUnique/>
      </w:docPartObj>
    </w:sdtPr>
    <w:sdtEndPr>
      <w:rPr>
        <w:noProof/>
      </w:rPr>
    </w:sdtEndPr>
    <w:sdtContent>
      <w:p w:rsidR="00BC671D" w:rsidRDefault="005D3041" w:rsidP="00BC671D">
        <w:pPr>
          <w:pStyle w:val="Footer"/>
          <w:jc w:val="right"/>
        </w:pPr>
        <w:r>
          <w:fldChar w:fldCharType="begin"/>
        </w:r>
        <w:r>
          <w:instrText xml:space="preserve"> PAGE   \* MERGEFORMAT </w:instrText>
        </w:r>
        <w:r>
          <w:fldChar w:fldCharType="separate"/>
        </w:r>
        <w:r w:rsidR="00B460E4">
          <w:rPr>
            <w:noProof/>
          </w:rPr>
          <w:t>1</w:t>
        </w:r>
        <w:r w:rsidR="00B460E4">
          <w:rPr>
            <w:noProof/>
          </w:rPr>
          <w:t>4</w:t>
        </w:r>
        <w:r>
          <w:rPr>
            <w:noProof/>
          </w:rPr>
          <w:fldChar w:fldCharType="end"/>
        </w:r>
      </w:p>
    </w:sdtContent>
  </w:sdt>
  <w:p w:rsidR="005D3041" w:rsidRDefault="00FE171B" w:rsidP="00FE171B">
    <w:pPr>
      <w:pStyle w:val="Footer"/>
      <w:jc w:val="center"/>
    </w:pPr>
    <w:r>
      <w:t>Str. Republicii nr. 124, oraș Rupea (incinta Casei de Cultură, parter), județul Brașov</w:t>
    </w:r>
  </w:p>
  <w:p w:rsidR="00FE171B" w:rsidRDefault="00FE171B" w:rsidP="00FE171B">
    <w:pPr>
      <w:pStyle w:val="Footer"/>
      <w:jc w:val="center"/>
    </w:pPr>
    <w:r>
      <w:t>tel: 0784/298.864; 0784/298.863; 0784/298.865; 0784/298.867</w:t>
    </w:r>
  </w:p>
  <w:p w:rsidR="005D3041" w:rsidRDefault="00720FB8" w:rsidP="00BC671D">
    <w:pPr>
      <w:pStyle w:val="Footer"/>
      <w:jc w:val="center"/>
    </w:pPr>
    <w:hyperlink r:id="rId1" w:history="1">
      <w:r w:rsidR="00FE171B" w:rsidRPr="003D2C53">
        <w:rPr>
          <w:rStyle w:val="Hyperlink"/>
        </w:rPr>
        <w:t>contact@galatbn.ro</w:t>
      </w:r>
    </w:hyperlink>
    <w:r w:rsidR="00FE171B">
      <w:t xml:space="preserve">; </w:t>
    </w:r>
    <w:hyperlink r:id="rId2" w:history="1">
      <w:r w:rsidR="00FE171B"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B8" w:rsidRDefault="00720FB8" w:rsidP="002D10C9">
      <w:pPr>
        <w:spacing w:after="0" w:line="240" w:lineRule="auto"/>
      </w:pPr>
      <w:r>
        <w:separator/>
      </w:r>
    </w:p>
  </w:footnote>
  <w:footnote w:type="continuationSeparator" w:id="0">
    <w:p w:rsidR="00720FB8" w:rsidRDefault="00720FB8" w:rsidP="002D10C9">
      <w:pPr>
        <w:spacing w:after="0" w:line="240" w:lineRule="auto"/>
      </w:pPr>
      <w:r>
        <w:continuationSeparator/>
      </w:r>
    </w:p>
  </w:footnote>
  <w:footnote w:id="1">
    <w:p w:rsidR="005D3041" w:rsidRDefault="005D304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rsidR="005D3041" w:rsidRDefault="005D304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rsidR="005D3041" w:rsidRDefault="005D304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1" w:rsidRDefault="005D3041">
    <w:pPr>
      <w:pStyle w:val="Header"/>
    </w:pPr>
    <w:r w:rsidRPr="002D10C9">
      <w:rPr>
        <w:noProof/>
        <w:lang w:eastAsia="ro-RO"/>
      </w:rPr>
      <w:drawing>
        <wp:inline distT="0" distB="0" distL="0" distR="0">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12"/>
  </w:num>
  <w:num w:numId="6">
    <w:abstractNumId w:val="14"/>
  </w:num>
  <w:num w:numId="7">
    <w:abstractNumId w:val="11"/>
  </w:num>
  <w:num w:numId="8">
    <w:abstractNumId w:val="5"/>
  </w:num>
  <w:num w:numId="9">
    <w:abstractNumId w:val="0"/>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109FB"/>
    <w:rsid w:val="0001654A"/>
    <w:rsid w:val="00066493"/>
    <w:rsid w:val="00082A13"/>
    <w:rsid w:val="00083762"/>
    <w:rsid w:val="00086D30"/>
    <w:rsid w:val="000C3035"/>
    <w:rsid w:val="000D29C0"/>
    <w:rsid w:val="00105232"/>
    <w:rsid w:val="0014736F"/>
    <w:rsid w:val="00176167"/>
    <w:rsid w:val="001775A7"/>
    <w:rsid w:val="00194A8E"/>
    <w:rsid w:val="001B2052"/>
    <w:rsid w:val="001B56D4"/>
    <w:rsid w:val="001B70DC"/>
    <w:rsid w:val="002077F4"/>
    <w:rsid w:val="00223785"/>
    <w:rsid w:val="00272CCE"/>
    <w:rsid w:val="002B3F24"/>
    <w:rsid w:val="002B7972"/>
    <w:rsid w:val="002D10C9"/>
    <w:rsid w:val="002E7D8C"/>
    <w:rsid w:val="003251FA"/>
    <w:rsid w:val="00341EF3"/>
    <w:rsid w:val="00353CC6"/>
    <w:rsid w:val="0037626F"/>
    <w:rsid w:val="003A3C3C"/>
    <w:rsid w:val="003E67AC"/>
    <w:rsid w:val="00432FCB"/>
    <w:rsid w:val="004403BD"/>
    <w:rsid w:val="00441908"/>
    <w:rsid w:val="00442E2D"/>
    <w:rsid w:val="00455365"/>
    <w:rsid w:val="004B0EFE"/>
    <w:rsid w:val="004B5ADD"/>
    <w:rsid w:val="004E0944"/>
    <w:rsid w:val="005277B4"/>
    <w:rsid w:val="00533BCC"/>
    <w:rsid w:val="00553724"/>
    <w:rsid w:val="00555271"/>
    <w:rsid w:val="0055584F"/>
    <w:rsid w:val="005678B4"/>
    <w:rsid w:val="005860E4"/>
    <w:rsid w:val="005D3041"/>
    <w:rsid w:val="005E5A5A"/>
    <w:rsid w:val="005E774D"/>
    <w:rsid w:val="005F2584"/>
    <w:rsid w:val="005F6D34"/>
    <w:rsid w:val="00607B60"/>
    <w:rsid w:val="00612814"/>
    <w:rsid w:val="00632383"/>
    <w:rsid w:val="00644E44"/>
    <w:rsid w:val="00690178"/>
    <w:rsid w:val="006A3EC7"/>
    <w:rsid w:val="006B79E7"/>
    <w:rsid w:val="006E2DD7"/>
    <w:rsid w:val="00720FB8"/>
    <w:rsid w:val="00721419"/>
    <w:rsid w:val="0073059D"/>
    <w:rsid w:val="0073378B"/>
    <w:rsid w:val="00743A0A"/>
    <w:rsid w:val="00767F9E"/>
    <w:rsid w:val="007A1777"/>
    <w:rsid w:val="007D37D0"/>
    <w:rsid w:val="007F0454"/>
    <w:rsid w:val="007F3247"/>
    <w:rsid w:val="007F68FD"/>
    <w:rsid w:val="00807DB4"/>
    <w:rsid w:val="00821702"/>
    <w:rsid w:val="00835B55"/>
    <w:rsid w:val="00865570"/>
    <w:rsid w:val="0088072B"/>
    <w:rsid w:val="008C2DD6"/>
    <w:rsid w:val="008E7968"/>
    <w:rsid w:val="00973EAA"/>
    <w:rsid w:val="00981081"/>
    <w:rsid w:val="00996AE5"/>
    <w:rsid w:val="009C06BF"/>
    <w:rsid w:val="00A073F2"/>
    <w:rsid w:val="00A2007D"/>
    <w:rsid w:val="00A42B77"/>
    <w:rsid w:val="00A54277"/>
    <w:rsid w:val="00A56261"/>
    <w:rsid w:val="00A9351E"/>
    <w:rsid w:val="00AA2509"/>
    <w:rsid w:val="00AB3C26"/>
    <w:rsid w:val="00B01E23"/>
    <w:rsid w:val="00B24C6D"/>
    <w:rsid w:val="00B26B67"/>
    <w:rsid w:val="00B460E4"/>
    <w:rsid w:val="00B5519A"/>
    <w:rsid w:val="00B67ED5"/>
    <w:rsid w:val="00B7501D"/>
    <w:rsid w:val="00B941A6"/>
    <w:rsid w:val="00BA0AC6"/>
    <w:rsid w:val="00BC55AF"/>
    <w:rsid w:val="00BC671D"/>
    <w:rsid w:val="00C07ABE"/>
    <w:rsid w:val="00C14430"/>
    <w:rsid w:val="00C675A6"/>
    <w:rsid w:val="00C741C9"/>
    <w:rsid w:val="00C94D1C"/>
    <w:rsid w:val="00CA2D90"/>
    <w:rsid w:val="00CC2902"/>
    <w:rsid w:val="00CC7BDF"/>
    <w:rsid w:val="00CF3DBC"/>
    <w:rsid w:val="00D01697"/>
    <w:rsid w:val="00DC38FE"/>
    <w:rsid w:val="00DE1086"/>
    <w:rsid w:val="00E122D0"/>
    <w:rsid w:val="00E438E5"/>
    <w:rsid w:val="00E44F3C"/>
    <w:rsid w:val="00E55FAB"/>
    <w:rsid w:val="00E651C5"/>
    <w:rsid w:val="00E70F9E"/>
    <w:rsid w:val="00E75A78"/>
    <w:rsid w:val="00E826EE"/>
    <w:rsid w:val="00E83F5D"/>
    <w:rsid w:val="00E87431"/>
    <w:rsid w:val="00EB5DB2"/>
    <w:rsid w:val="00EC10B5"/>
    <w:rsid w:val="00EC5CAC"/>
    <w:rsid w:val="00EE5908"/>
    <w:rsid w:val="00F10A54"/>
    <w:rsid w:val="00F13C7E"/>
    <w:rsid w:val="00F86212"/>
    <w:rsid w:val="00FE171B"/>
    <w:rsid w:val="00FF10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9FB"/>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hyperlink" Target="http://www.galatbn.ro" TargetMode="External"/><Relationship Id="rId18" Type="http://schemas.openxmlformats.org/officeDocument/2006/relationships/hyperlink" Target="mailto:contact@galatbn.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alatbn.ro" TargetMode="External"/><Relationship Id="rId17" Type="http://schemas.openxmlformats.org/officeDocument/2006/relationships/hyperlink" Target="http://www.tarnava-mare.ro" TargetMode="External"/><Relationship Id="rId2" Type="http://schemas.openxmlformats.org/officeDocument/2006/relationships/numbering" Target="numbering.xml"/><Relationship Id="rId16" Type="http://schemas.openxmlformats.org/officeDocument/2006/relationships/hyperlink" Target="http://www.galatbn.ro" TargetMode="External"/><Relationship Id="rId20" Type="http://schemas.openxmlformats.org/officeDocument/2006/relationships/hyperlink" Target="http://www.galatb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bn.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latbn.ro" TargetMode="External"/><Relationship Id="rId23" Type="http://schemas.openxmlformats.org/officeDocument/2006/relationships/fontTable" Target="fontTable.xml"/><Relationship Id="rId10" Type="http://schemas.openxmlformats.org/officeDocument/2006/relationships/hyperlink" Target="http://www.galatbn.ro" TargetMode="External"/><Relationship Id="rId19" Type="http://schemas.openxmlformats.org/officeDocument/2006/relationships/hyperlink" Target="mailto:contact@galatbn.ro" TargetMode="External"/><Relationship Id="rId4" Type="http://schemas.openxmlformats.org/officeDocument/2006/relationships/settings" Target="settings.xml"/><Relationship Id="rId9" Type="http://schemas.openxmlformats.org/officeDocument/2006/relationships/hyperlink" Target="http://www.galatbn.ro" TargetMode="External"/><Relationship Id="rId14" Type="http://schemas.openxmlformats.org/officeDocument/2006/relationships/hyperlink" Target="http://www.galatbn.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A36D-47AD-4292-A03A-8EDB46C3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11703</Words>
  <Characters>66709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User</cp:lastModifiedBy>
  <cp:revision>2</cp:revision>
  <dcterms:created xsi:type="dcterms:W3CDTF">2018-07-17T10:31:00Z</dcterms:created>
  <dcterms:modified xsi:type="dcterms:W3CDTF">2018-07-17T10:31:00Z</dcterms:modified>
</cp:coreProperties>
</file>